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NW_31262 (Nordrhein-Westfalen)</w:t>
      </w:r>
    </w:p>
    <w:p>
      <w:r>
        <w:rPr>
          <w:color w:val="555555"/>
          <w:sz w:val="18"/>
        </w:rPr>
        <w:t xml:space="preserve">Aufwandsentschädigungsverordnung Bezirksbrandmeister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27. Februar 2015</w:t>
      </w:r>
    </w:p>
    <w:p>
      <w:r>
        <w:t xml:space="preserve">Auf Grund des § 43 Nummer 3 des Gesetzes über den Feuerschutz und die Hilfeleistung vom 10. Februar 1998 (GV. NRW. S. 122) verordnet das Ministerium für Inneres und Kommunales im Einvernehmen mit dem Finanzministerium:</w:t>
      </w:r>
    </w:p>
    <w:p>
      <w:r>
        <w:rPr>
          <w:color w:val="555555"/>
          <w:sz w:val="17"/>
        </w:rPr>
        <w:t xml:space="preserve">Zitiervorschlag: Volltext NW_31262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https://recht.nulegal.eu/gesetze/NW_31262/volltext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