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NW_31257 (Nordrhein-Westfalen)</w:t>
      </w:r>
    </w:p>
    <w:p>
      <w:r>
        <w:rPr>
          <w:color w:val="555555"/>
          <w:sz w:val="18"/>
        </w:rPr>
        <w:t xml:space="preserve">Satzung für den Privatfriedhof Kloster Dalheim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5. Februar 2015</w:t>
      </w:r>
    </w:p>
    <w:p>
      <w:r>
        <w:t xml:space="preserve">Auf Grund der §§ 6 und 7 der Landschaftsverbandsordnung für das Land Nordrhein-Westfalen in der Fassung der Bekanntmachung vom 14. Juli 1994 (GV. NRW. S. 657), von denen § 7 durch Artikel 5 des Gesetzes vom 16. November 2004 (GV. NRW. S. 644) geändert worden ist, in Verbindung mit § 4 des Bestattungsgesetzes für das Land Nordrhein- Westfalen in der Fassung der Bekanntmachung vom 17. Juni 2003 (GV. NRW. S. 313), hat die Landschaftsversammlung des Landschaftsverbandes Westfalen-Lippe in ihrer Sitzung am 5. Februar 2015 folgende Satzung beschlossen:</w:t>
      </w:r>
    </w:p>
    <w:p>
      <w:r>
        <w:rPr>
          <w:color w:val="555555"/>
          <w:sz w:val="17"/>
        </w:rPr>
        <w:t xml:space="preserve">Zitiervorschlag: Volltext NW_31257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https://recht.nulegal.eu/gesetze/NW_31257/volltext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