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NW_31218 (Nordrhein-Westfalen) — Am 31. Dezember 2001 Versicherungsrentenberechtigte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Versicherungsrentenberechtigte und versicherungsrentenberechtigte Hinterbliebene, deren Versicherungsrente spätestens am 31. Dezember 2001 begonnen hat, wird die am 31. Dezember 2001 maßgebende Versicherungsrente festgestellt.</w:t>
      </w:r>
    </w:p>
    <w:p>
      <w:r>
        <w:t xml:space="preserve">(2) Die nach Absatz 1 festgestellten Versicherungsrenten werden als Besitzstandsrenten weitergezahlt und entsprechend § 37 dynamisiert.</w:t>
      </w:r>
    </w:p>
    <w:p>
      <w:r>
        <w:t xml:space="preserve">(3) § 69 Absatz 2 Satz 3 und Absätze 3 bis 5 gelten entsprechend.</w:t>
      </w:r>
    </w:p>
    <w:p>
      <w:r>
        <w:t xml:space="preserve">(4) Die Absätze 1 bis 3 gelten für Leistungen nach der am Tag vor Inkrafttreten dieser Satzung geltenden Sonderregelung für Arbeitnehmerinnen/Arbeitnehmer im Beitrittsgebiet (§ 108a der Satzung in der am 31. Dezember 2001 maßgebenden Fassung) und für Betriebsrenten nach § 18 des Betriebsrentengesetzes, die spätestens am 31. Dezember 2001 begonnen haben, entsprechend.</w:t>
      </w:r>
    </w:p>
    <w:p>
      <w:r>
        <w:rPr>
          <w:color w:val="555555"/>
          <w:sz w:val="17"/>
        </w:rPr>
        <w:t xml:space="preserve">Zitiervorschlag: § 70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https://recht.nulegal.eu/gesetze/NW_31218/70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