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NW_31218 (Nordrhein-Westfalen) — Rückstellung für Überschussbeteiligung</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1Für kapitalgedeckt geführte Anwartschaften im Abrechnungsverband II und für den Abrechnungsverband der freiwilligen Versicherung wird jeweils eine Rückstellung für Überschussbeteiligung gebildet. 2Diese dient jeweils der Finanzierung von Leistungsverbesserungen oder Leistungserhöhungen, der Deckung von Fehlbeträgen, soweit die jeweilige Verlustrücklage nicht ausreicht, und im Abrechnungsverband II der Entlastung von Mitgliedern in diesem Abrechnungsverband, soweit diese als Arbeitgeber Pflichtbeiträge von mehr als 4 Prozent der zusatzversorgungs-pflichtigen Entgelte geleistet haben. 3Die Sätze 1 und 2 gelten entsprechend in Bezug auf eine nach § 56 Absatz 2 gebildete Teildeckungsrückstellung in der Pflichtversicherung (Abrechnungsverband I).</w:t>
      </w:r>
    </w:p>
    <w:p>
      <w:r>
        <w:t xml:space="preserve">(2) 1Im Abrechnungsverband II entspricht die bilanzierte Rückstellung für die Überschussbeteiligung dem Betrag, um den das Deckungsvermögen die Summe aus der Deckungsrückstellung für kapitalgedeckt geführte Verpflichtungen und der Verlustrücklage zum Bilanzstichtag übersteigt. 2Dies gilt entsprechend für eine nach § 56 Absatz 2 gebildete Teildeckungsrückstellung in der Pflichtversicherung (Abrechnungsverband I).</w:t>
      </w:r>
    </w:p>
    <w:p>
      <w:r>
        <w:t xml:space="preserve">(3) Der Überschuss, der sich nach Maßgabe des Technischen Geschäftsplans im Abrechnungsverband der freiwilligen Versicherung ergibt, wird in die Rückstellung für Überschussbeteiligung eingestellt, soweit er nicht zur Dotierung der Verlustrücklage verwendet wird.</w:t>
      </w:r>
    </w:p>
    <w:p>
      <w:r>
        <w:t xml:space="preserve">(4) Über die Verwendung der in der Rückstellung für Überschussbeteiligung eingestellten Mittel entscheidet der Kassenausschuss nach billigem Ermessen auf Vorschlag der Verantwortlichen Aktuarin/des Verantwortlichen Aktuars.</w:t>
      </w:r>
    </w:p>
    <w:p>
      <w:r>
        <w:rPr>
          <w:color w:val="555555"/>
          <w:sz w:val="17"/>
        </w:rPr>
        <w:t xml:space="preserve">Zitiervorschlag: § 58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