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27 NW_31218 (Nordrhein-Westfalen) — Abschluss von Überleitungsabkommen</w:t>
      </w:r>
    </w:p>
    <w:p>
      <w:r>
        <w:rPr>
          <w:color w:val="555555"/>
          <w:sz w:val="18"/>
        </w:rPr>
        <w:t xml:space="preserve">kvw-Zusatzversorgung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1Die Kasse kann durch Überleitungsabkommen mit anderen Zusatzversorgungseinrichtungen vereinbaren, dass</w:t>
      </w:r>
    </w:p>
    <w:p>
      <w:r>
        <w:t xml:space="preserve">1. Versicherungszeiten bei diesen Einrichtungen für die Erfüllung von Wartezeiten als Versicherungszeiten bei der Kasse gelten und</w:t>
      </w:r>
    </w:p>
    <w:p>
      <w:r>
        <w:t xml:space="preserve">2. die bei diesen Einrichtungen erworbenen Versorgungspunkte aus der Pflichtversicherung und der Anwartschaften aus der freiwilligen Versicherung nach einem Arbeitgeberwechsel auf die neu zuständige Kasse übertragen werden.</w:t>
      </w:r>
    </w:p>
    <w:p>
      <w:r>
        <w:t xml:space="preserve">2Die Übertragung von Versorgungspunkten und Anwartschaften im Sinne der Nummer 2 kann bis zum Eintritt des Versorgungsfalles aufgeschoben werden. 3Versorgungspunkte nehmen an der Überschussverteilung bei der annehmenden Kasse erst ab dem Zeitpunkt teil, zu dem der versicherungsmathematische Barwert berechnet worden ist. 4Die weiteren Einzelheiten sind in Überleitungsabkommen zu regeln. 5Zusatzversorgungseinrichtungen im Sinne von Satz 1 sind die ordentlichen Mitglieder der Arbeitsgemeinschaft kommunale und kirchliche Altersversorgung (AKA) e. V. - Fachvereinigung Zusatzversorgung - und die Versorgungsanstalt des Bundes und der Länder (VBL).</w:t>
      </w:r>
    </w:p>
    <w:p>
      <w:r>
        <w:t xml:space="preserve">(2) Mit zwischenstaatlichen und überstaatlichen Einrichtungen, mit der Versorgungsanstalt der Deutschen Bundespost, der Bahnversicherungsanstalt Abteilung B, der Versorgungsanstalt der deutschen Bühnen und der Versorgungsanstalt der deutschen Kulturorchester kann im Rahmen von Abkommen auf der Grundlage von Gegenseitigkeit vereinbart werden, dass der versicherungsmathematische Barwert der vor dem Arbeitgeberwechsel erworbenen Anwartschaften übertragen wird; bei einer Übertragung an die Kasse wird der Barwert als freiwillige Versicherung entgegengenommen.</w:t>
      </w:r>
    </w:p>
    <w:p>
      <w:r>
        <w:t xml:space="preserve">(3) Von sonstigen Einrichtungen der betrieblichen Altersversorgung kann der versicherungsmathematische Barwert der bisher erworbenen Anwartschaften als Beitrag für die freiwillige Versicherung entgegengenommen werden.</w:t>
      </w:r>
    </w:p>
    <w:p>
      <w:r>
        <w:rPr>
          <w:color w:val="555555"/>
          <w:sz w:val="17"/>
        </w:rPr>
        <w:t xml:space="preserve">Zitiervorschlag: § 27 NW_31218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https://recht.nulegal.eu/gesetze/NW_31218/27</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27 NW_31218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