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NW_31156 (Nordrhein-Westfalen) — Förderberechtigung</w:t>
      </w:r>
    </w:p>
    <w:p>
      <w:r>
        <w:rPr>
          <w:color w:val="555555"/>
          <w:sz w:val="18"/>
        </w:rPr>
        <w:t xml:space="preserve">APG DVO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Pflegewohngeld wird als Unterstützung der pflegebedürftigen Personen in Abhängigkeit von ihrer wirtschaftlichen Leistungsfähigkeit zur Tragung der ihnen ansonsten durch die Trägerinnen und Träger vollstationärer Pflegeeinrichtungen berechneten Aufwendungen nach § 11 Absatz 1 des Alten- und Pflegegesetzes Nordrhein-Westfalen gewährt. Es gilt als öffentliche Förderung im Sinne des § 9 des Elften Buches Sozialgesetzbuch.</w:t>
      </w:r>
    </w:p>
    <w:p>
      <w:r>
        <w:t xml:space="preserve">(2) Pflegewohngeld wird pflegebedürftigen Personen nur dann gewährt, wenn sie in vollstationären Pflegeeinrichtungen leben, welche die Voraussetzungen nach § 11 Absätze 2 und 3 des Alten- und Pflegegesetzes Nordrhein-Westfalen erfüllen, über eine Feststellung des Gesamtbetrages der als betriebsnotwendig anerkennungsfähigen Aufwendungen gemäß § 11 sowie eine Festsetzung der anerkennungsfähigen Aufwendungen gemäß § 12 verfügen und nicht der Kurzzeitpflege gemäß § 42 des Elften Buches Sozialgesetzbuch zuzuordnen sind. Für Angebote der Kurzzeitpflege gelten die Bestimmungen in Kapitel 2 Abschnitt 2.</w:t>
      </w:r>
    </w:p>
    <w:p>
      <w:r>
        <w:rPr>
          <w:color w:val="555555"/>
          <w:sz w:val="17"/>
        </w:rPr>
        <w:t xml:space="preserve">Zitiervorschlag: § 13 NW_31156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https://recht.nulegal.eu/gesetze/NW_31156/13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