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NW_31027 (Nordrhein-Westfalen) — Kooperationen</w:t>
      </w:r>
    </w:p>
    <w:p>
      <w:r>
        <w:rPr>
          <w:color w:val="555555"/>
          <w:sz w:val="18"/>
        </w:rPr>
        <w:t xml:space="preserve">ÖbVIG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Berufsausübung dürfen die in Nordrhein-Westfalen öffentlich bestellten Vermessungsingenieure unter Beachtung ihrer Berufspflichten:</w:t>
      </w:r>
    </w:p>
    <w:p>
      <w:r>
        <w:t xml:space="preserve">1. miteinander eine Bürogemeinschaft einrichten,</w:t>
      </w:r>
    </w:p>
    <w:p>
      <w:r>
        <w:t xml:space="preserve">2. sich bei Amtshandlungen unterstützen,</w:t>
      </w:r>
    </w:p>
    <w:p>
      <w:r>
        <w:t xml:space="preserve">3. Tätigkeiten nach § 2 auch zusammen mit anderen ausführen und</w:t>
      </w:r>
    </w:p>
    <w:p>
      <w:r>
        <w:t xml:space="preserve">4. Gesellschaften zur gemeinsamen Beschäftigung von Personal und zu technischen Verfahren gründen oder sich an diesen beteiligen.</w:t>
      </w:r>
    </w:p>
    <w:p>
      <w:r>
        <w:t xml:space="preserve">Vorgaben für diese Kooperationen werden durch Rechtsverordnung nach § 19 festgelegt.</w:t>
      </w:r>
    </w:p>
    <w:p>
      <w:r>
        <w:t xml:space="preserve">Teil 4</w:t>
      </w:r>
    </w:p>
    <w:p>
      <w:r>
        <w:t xml:space="preserve">Aufsicht</w:t>
      </w:r>
    </w:p>
    <w:p>
      <w:r>
        <w:rPr>
          <w:color w:val="555555"/>
          <w:sz w:val="17"/>
        </w:rPr>
        <w:t xml:space="preserve">Zitiervorschlag: § 13 NW_31027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https://recht.nulegal.eu/gesetze/NW_31027/13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