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NW_31002 (Nordrhein-Westfalen)</w:t>
      </w:r>
    </w:p>
    <w:p>
      <w:r>
        <w:rPr>
          <w:color w:val="555555"/>
          <w:sz w:val="18"/>
        </w:rPr>
        <w:t xml:space="preserve">Verordnung über die Ernennung, Entlassung und Zurruhesetzung der Beamtinnen und Beamten und Richterinnen und Richter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Beamtinnen und Beamten und Richterinnen und Richter des Landes, denen ein Amt der Besoldungsgruppe B 3 oder R 3 oder ein Amt mit höherem Grundgehalt verliehen ist oder wird, sowie die entsprechenden Beamtinnen und Beamten und Richterinnen und Richter ohne Amt werden von der Landesregierung ernannt, entlassen und in den Ruhestand versetzt; ausgenommen sind Referatsleiterinnen und Referatsleiter in obersten Landesbehörden, soweit ihnen künftig ein Amt der Besoldungsgruppe B 3 verliehen werden soll. Satz 1 gilt für Beamtinnen und Beamte nach § 37 Absatz 1 Landesbeamtengesetz in der Fassung der Bekanntmachung vom 21. April 2009 (GV. NRW. S. 224), das zuletzt durch Artikel 5 des Gesetzes vom 1. Oktober 2013 (GV. NRW. S. 566) geändert wurde, entsprechend.</w:t>
      </w:r>
    </w:p>
    <w:p>
      <w:r>
        <w:rPr>
          <w:color w:val="555555"/>
          <w:sz w:val="17"/>
        </w:rPr>
        <w:t xml:space="preserve">Zitiervorschlag: § 1 NW_31002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