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NW_30922 (Nordrhein-Westfalen)</w:t>
      </w:r>
    </w:p>
    <w:p>
      <w:r>
        <w:rPr>
          <w:color w:val="555555"/>
          <w:sz w:val="18"/>
        </w:rPr>
        <w:t xml:space="preserve">MindestgrößenVO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über die Mindestgrößen der Förderschulen</w:t>
      </w:r>
    </w:p>
    <w:p>
      <w:r>
        <w:t xml:space="preserve">und der Schulen für Kranke</w:t>
      </w:r>
    </w:p>
    <w:p>
      <w:r>
        <w:t xml:space="preserve">(MindestgrößenVO)</w:t>
      </w:r>
    </w:p>
    <w:p>
      <w:r>
        <w:t xml:space="preserve">Vom 16. Oktober 2013</w:t>
      </w:r>
    </w:p>
    <w:p>
      <w:r>
        <w:t xml:space="preserve">Auf Grund des § 82 Absatz 10 des Schulgesetzes NRW vom 15. Februar 2005 (GV. NRW. S. 102), geändert durch Artikel 1 Nummer 58 Buchstabe g des Gesetzes vom 27. Juni 2006 (GV. NRW. S. 278), wird verordnet:</w:t>
      </w:r>
    </w:p>
    <w:p>
      <w:r>
        <w:rPr>
          <w:color w:val="555555"/>
          <w:sz w:val="17"/>
        </w:rPr>
        <w:t xml:space="preserve">Zitiervorschlag: Volltext NW_30922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https://recht.nulegal.eu/gesetze/NW_30922/volltext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