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NW_30912 (Nordrhein-Westfalen) — Vorbehalt</w:t>
      </w:r>
    </w:p>
    <w:p>
      <w:r>
        <w:rPr>
          <w:color w:val="555555"/>
          <w:sz w:val="18"/>
        </w:rPr>
        <w:t xml:space="preserve">Verordnung zur Selbstüberwachung von Abwasseranlagen - Selbstüberwachungsverordnung Abwasser – SüwVO Abw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Befugnis der zuständigen Behörde, abweichende Anordnungen zu treffen, bleibt unberührt. Die zuständige Wasserbehörde kann den Umfang der Selbstüberwachung auch verringern.</w:t>
      </w:r>
    </w:p>
    <w:p>
      <w:r>
        <w:t xml:space="preserve">Teil 2</w:t>
      </w:r>
    </w:p>
    <w:p>
      <w:r>
        <w:t xml:space="preserve">Selbstüberwachung privater Abwasserleitungen</w:t>
      </w:r>
    </w:p>
    <w:p>
      <w:r>
        <w:t xml:space="preserve">Kapitel 1</w:t>
      </w:r>
    </w:p>
    <w:p>
      <w:r>
        <w:t xml:space="preserve">Anforderungen an die Selbstüberwachung</w:t>
      </w:r>
    </w:p>
    <w:p>
      <w:r>
        <w:rPr>
          <w:color w:val="555555"/>
          <w:sz w:val="17"/>
        </w:rPr>
        <w:t xml:space="preserve">Zitiervorschlag: § 6 NW_30912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https://recht.nulegal.eu/gesetze/NW_30912/6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