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NW_30907 (Nordrhein-Westfalen)</w:t>
      </w:r>
    </w:p>
    <w:p>
      <w:r>
        <w:rPr>
          <w:color w:val="555555"/>
          <w:sz w:val="18"/>
        </w:rPr>
        <w:t xml:space="preserve">Wahlordnung für die Wahl zu den Kammerversammlungen der Heilberufskammern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Wahlordnung</w:t>
      </w:r>
    </w:p>
    <w:p>
      <w:r>
        <w:t xml:space="preserve">für die Wahl zu den Kammerversammlungen</w:t>
      </w:r>
    </w:p>
    <w:p>
      <w:r>
        <w:t xml:space="preserve">der Heilberufskammern</w:t>
      </w:r>
    </w:p>
    <w:p>
      <w:r>
        <w:t xml:space="preserve">Vom 20. September 2013</w:t>
      </w:r>
    </w:p>
    <w:p>
      <w:r>
        <w:t xml:space="preserve">Auf Grund des § 18 des Heilberufsgesetzes vom 9. Mai 2000 (GV. NRW. S. 403), zuletzt geändert durch Artikel 1 des Gesetzes vom 30. April 2013 (GV. NRW. S. 202), wird nach Anhörung der Heilberufskammern verordnet:</w:t>
      </w:r>
    </w:p>
    <w:p>
      <w:r>
        <w:rPr>
          <w:color w:val="555555"/>
          <w:sz w:val="17"/>
        </w:rPr>
        <w:t xml:space="preserve">Zitiervorschlag: Volltext NW_30907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https://recht.nulegal.eu/gesetze/NW_30907/volltext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