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NW_30855 (Nordrhein-Westfalen)</w:t>
      </w:r>
    </w:p>
    <w:p>
      <w:r>
        <w:rPr>
          <w:color w:val="555555"/>
          <w:sz w:val="18"/>
        </w:rPr>
        <w:t xml:space="preserve">Verordnung zur Bestimmung der maßgebenden Einwohnerzahl nach § 96 Absatz 1 des Verwaltungsverfahrensgesetzes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Bestimmung der maßgebenden Einwohnerzahl nach</w:t>
      </w:r>
    </w:p>
    <w:p>
      <w:r>
        <w:t xml:space="preserve">§ 96 Absatz 1 des Verwaltungsverfahrensgesetzes</w:t>
      </w:r>
    </w:p>
    <w:p>
      <w:r>
        <w:t xml:space="preserve">Vom 17. Juli 2013</w:t>
      </w:r>
    </w:p>
    <w:p>
      <w:r>
        <w:t xml:space="preserve">Auf Grund des § 96 Absatz 1 des Verwaltungsverfahrensgesetzes für das Land Nordrhein-Westfalen in der Fassung der Bekanntmachung vom 12. November 1999 (GV. NRW. S. 602), geändert durch Gesetz vom 17. Dezember 2009 (GV. NRW. S. 861), wird verordnet:</w:t>
      </w:r>
    </w:p>
    <w:p>
      <w:r>
        <w:rPr>
          <w:color w:val="555555"/>
          <w:sz w:val="17"/>
        </w:rPr>
        <w:t xml:space="preserve">Zitiervorschlag: Volltext NW_30855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