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NW_30843 (Nordrhein-Westfalen)</w:t>
      </w:r>
    </w:p>
    <w:p>
      <w:r>
        <w:rPr>
          <w:color w:val="555555"/>
          <w:sz w:val="18"/>
        </w:rPr>
        <w:t xml:space="preserve">Verordnung zur Neuorganisation der Oberfinanzdirektionen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Neuorganisation der Oberfinanzdirektionen</w:t>
      </w:r>
    </w:p>
    <w:p>
      <w:r>
        <w:t xml:space="preserve">in Nordrhein-Westfalen</w:t>
      </w:r>
    </w:p>
    <w:p>
      <w:r>
        <w:t xml:space="preserve">Vom 19. Mai 2013</w:t>
      </w:r>
    </w:p>
    <w:p>
      <w:r>
        <w:t xml:space="preserve">Präambel</w:t>
      </w:r>
    </w:p>
    <w:p>
      <w:r>
        <w:t xml:space="preserve">Zur Steigerung der Effizienz und zur Stärkung der Einheitlichkeit der Steuerverwaltung sollen die beiden in Nordrhein-Westfalen bestehenden Oberfinanzdirektionen mit der nachfolgenden Verordnung zu einer für das gesamte Land zuständigen Mittelbehörde mit Sitzen in Köln und Münster zusammengelegt werden.</w:t>
      </w:r>
    </w:p>
    <w:p>
      <w:r>
        <w:t xml:space="preserve">Auf Grund von § 2a Absatz 1 und § 8a Absatz 3 des Finanzverwaltungsgesetzes in der Fassung der Bekanntmachung vom 4. April 2006 (BGBl. I S. 846, 1202), von denen § 8a durch Artikel 1 Nummer 6 des Gesetzes vom 13. Dezember 2007 (BGBl. I S. 2897) eingefügt worden ist, in Verbindung mit § 1 Nummer 1 der Delegationsverordnung FM vom 23. April 2013 (GV. NRW. S. 198), wird verordnet:</w:t>
      </w:r>
    </w:p>
    <w:p>
      <w:r>
        <w:rPr>
          <w:color w:val="555555"/>
          <w:sz w:val="17"/>
        </w:rPr>
        <w:t xml:space="preserve">Zitiervorschlag: Volltext NW_30843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https://recht.nulegal.eu/gesetze/NW_30843/volltext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