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NW_30780 (Nordrhein-Westfalen) — Protokollierung der Abrufe und Sperrung des Bezugs von Abdrucken</w:t>
      </w:r>
    </w:p>
    <w:p>
      <w:r>
        <w:rPr>
          <w:color w:val="555555"/>
          <w:sz w:val="18"/>
        </w:rPr>
        <w:t xml:space="preserve">Bekanntmachung des Staatsvertrages und einer Dienstleistungsvereinbarung zum Zwecke der Einrichtung und zum Betrieb eines bundesweiten Vollstreckungsportals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Bereitstellung der Daten aus den Schuldnerverzeichnissen und Vermögensverzeichnissen der Länder zum Zwecke der Einsichtnahme und zum Abdruckversand umfasst auch die Pflicht zur Protokollierung der Abrufe gemäß § 6 Abs. 3 der Schuldnerverzeichnisführungsverordnung und § 7 Abs. 4 der Vermögensverzeichnisverordnung.</w:t>
      </w:r>
    </w:p>
    <w:p>
      <w:r>
        <w:t xml:space="preserve">(2) Die Länder sind befugt, zugelassene Teilnehmer zum laufenden Bezug von Abdrucken, die die von diesen zu entrichtenden Gebühren nicht oder nicht vollständig zahlen, oder bei Bekanntwerden von Missbrauchsfällen zu sperren.</w:t>
      </w:r>
    </w:p>
    <w:p>
      <w:r>
        <w:rPr>
          <w:color w:val="555555"/>
          <w:sz w:val="17"/>
        </w:rPr>
        <w:t xml:space="preserve">Zitiervorschlag: § 3 NW_30780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https://recht.nulegal.eu/gesetze/NW_30780/3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