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NW_30759 (Nordrhein-Westfalen) — Aufsicht</w:t>
      </w:r>
    </w:p>
    <w:p>
      <w:r>
        <w:rPr>
          <w:color w:val="555555"/>
          <w:sz w:val="18"/>
        </w:rPr>
        <w:t xml:space="preserve">Bekanntmachung des Staatsvertrages zwischen dem Land Nordrhein-Westfalen und dem Freistaat Bayern über die Zugehörigkeit der Mitglieder der Patentanwaltskammer, die ihren Kanzleisitz in Nordrhein-Westfalen eingerichtet haben, zur Bayerischen Rechtsanwalts- und Steuerberaterversorgung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1Die vom Bayerischen Staatsministerium des Innern ausgeübte Rechtsaufsicht über das Versorgungswerk wird im Benehmen mit dem Finanzministerium des Landes Nordrhein-Westfalen wahrgenommen, soweit Belange der Mitglieder und Versorgungsberechtigten aus Nordrhein-Westfalen berührt sein können. 2Das Versorgungswerk leitet dem Finanzministerium des Landes Nordrhein-Westfalen jeweils den geprüften Jahresabschluss nebst Lagebericht zu.</w:t>
      </w:r>
    </w:p>
    <w:p>
      <w:r>
        <w:t xml:space="preserve">(2) Das Finanzministerium des Landes Nordrhein-Westfalen ist zu den Sitzungen des Verwaltungsrats des Versorgungswerks einzuladen.</w:t>
      </w:r>
    </w:p>
    <w:p>
      <w:r>
        <w:t xml:space="preserve">(3) Für die Versicherungsaufsicht gilt das Recht des Sitzlandes des Versorgungswerks.</w:t>
      </w:r>
    </w:p>
    <w:p>
      <w:r>
        <w:rPr>
          <w:color w:val="555555"/>
          <w:sz w:val="17"/>
        </w:rPr>
        <w:t xml:space="preserve">Zitiervorschlag: Art 4 NW_30759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https://recht.nulegal.eu/gesetze/NW_30759/4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