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NW_30727 (Nordrhein-Westfalen) — Inkrafttreten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Minister</w:t>
      </w:r>
    </w:p>
    <w:p>
      <w:r>
        <w:t xml:space="preserve">für Wirtschaft, Energie, Industrie,</w:t>
      </w:r>
    </w:p>
    <w:p>
      <w:r>
        <w:t xml:space="preserve">Mittelstand und Handwerk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Der Minister</w:t>
      </w:r>
    </w:p>
    <w:p>
      <w:r>
        <w:t xml:space="preserve">für Arbeit, Integration und Soziales</w:t>
      </w:r>
    </w:p>
    <w:p>
      <w:r>
        <w:t xml:space="preserve">Der Justizminister</w:t>
      </w:r>
    </w:p>
    <w:p>
      <w:r>
        <w:t xml:space="preserve">Der Minister</w:t>
      </w:r>
    </w:p>
    <w:p>
      <w:r>
        <w:t xml:space="preserve">für Klimaschutz, Umwelt, Landwirtschaft,</w:t>
      </w:r>
    </w:p>
    <w:p>
      <w:r>
        <w:t xml:space="preserve">Natur- und Verbraucherschutz</w:t>
      </w:r>
    </w:p>
    <w:p>
      <w:r>
        <w:t xml:space="preserve">Die Ministerin</w:t>
      </w:r>
    </w:p>
    <w:p>
      <w:r>
        <w:t xml:space="preserve">für Innovation, Wissenschaft und Forschung</w:t>
      </w:r>
    </w:p>
    <w:p>
      <w:r>
        <w:rPr>
          <w:color w:val="555555"/>
          <w:sz w:val="17"/>
        </w:rPr>
        <w:t xml:space="preserve">Zitiervorschlag: § 21 NW_30727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https://recht.nulegal.eu/gesetze/NW_30727/21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