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NW_30722 (Nordrhein-Westfalen) — Besondere Verträge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Benutzung genossenschaftlicher Abwasserbehandlungsanlagen wird nur auf Grund besonderen Vertrages gewährt.</w:t>
      </w:r>
    </w:p>
    <w:p>
      <w:r>
        <w:t xml:space="preserve">(2) Insbesondere mit den Genossen gemäß § 5 Absatz 1 Nummer 1 Emschergenossenschaftsgesetz können Verträge, zum Beispiel Rahmenverträge, geschlossen werden, die eine Mehrzahl von bestimmten oder bestimmbaren oder künftigen Zuleitungen regeln.</w:t>
      </w:r>
    </w:p>
    <w:p>
      <w:r>
        <w:t xml:space="preserve">(3) Abweichungen und Ergänzungen zu dieser Satzung für einzelne Zuleitungen können zwischen der Genossenschaft und dem Genossen mit besonderem Vertrag (zum Beispiel Benutzungs- oder Gestattungsvertrag) vereinbart werden.</w:t>
      </w:r>
    </w:p>
    <w:p>
      <w:r>
        <w:t xml:space="preserve">(4) Von den Anforderungen des § 3 Absatz 3 dieser Satzung sowie gesetzlichen Vorgaben darf keine Abweichung vereinbart werden.</w:t>
      </w:r>
    </w:p>
    <w:p>
      <w:r>
        <w:t xml:space="preserve">(5) Zum Zeitpunkt des Inkrafttretens dieser Satzung bestehende besondere Verträge bleiben unberührt.</w:t>
      </w:r>
    </w:p>
    <w:p>
      <w:r>
        <w:rPr>
          <w:color w:val="555555"/>
          <w:sz w:val="17"/>
        </w:rPr>
        <w:t xml:space="preserve">Zitiervorschlag: § 9 NW_30722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