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NW_30681 (Nordrhein-Westfalen) — Beendigung der Mitgliedschaft</w:t>
      </w:r>
    </w:p>
    <w:p>
      <w:r>
        <w:rPr>
          <w:color w:val="555555"/>
          <w:sz w:val="18"/>
        </w:rPr>
        <w:t xml:space="preserve">LandesbeiratsVO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Mitglied kann jederzeit von der berufenden Stelle abberufen werden.</w:t>
      </w:r>
    </w:p>
    <w:p>
      <w:r>
        <w:t xml:space="preserve">(2) Die Mitgliedschaft erlischt auch durch schriftlich oder elektronisch erklärten Verzicht gegenüber dem Vorsitz des Beirats.</w:t>
      </w:r>
    </w:p>
    <w:p>
      <w:r>
        <w:t xml:space="preserve">(3) Scheidet ein Mitglied aus dem Beirat aus, so rückt grundsätzlich seine Stellvertretung nach. Erforderlichenfalls findet eine Nachberufung statt.</w:t>
      </w:r>
    </w:p>
    <w:p>
      <w:r>
        <w:rPr>
          <w:color w:val="555555"/>
          <w:sz w:val="17"/>
        </w:rPr>
        <w:t xml:space="preserve">Zitiervorschlag: § 5 NW_30681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