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NW_30664 (Nordrhein-Westfalen)</w:t>
      </w:r>
    </w:p>
    <w:p>
      <w:r>
        <w:rPr>
          <w:color w:val="555555"/>
          <w:sz w:val="18"/>
        </w:rPr>
        <w:t xml:space="preserve">Satzung über den Ersatz von Aufwendungen für die Mitglieder der Medienkommission der Landesanstalt für Medien Nordrhein-Westfalen (LfM) Vom 29. Juni 2012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Satzung</w:t>
      </w:r>
    </w:p>
    <w:p>
      <w:r>
        <w:t xml:space="preserve">über den Ersatz von Aufwendungen für die Mitglieder der Medienkommission</w:t>
      </w:r>
    </w:p>
    <w:p>
      <w:r>
        <w:t xml:space="preserve">der Landesanstalt für Medien Nordrhein-Westfalen (LfM) Vom 29. Juni 2012</w:t>
      </w:r>
    </w:p>
    <w:p>
      <w:r>
        <w:t xml:space="preserve">Auf Grund § 99 Satz 4 des Landesmediengesetzes Nordrhein-Westfalen vom 2. Juli 2002 (GV. NRW. S. 334), zuletzt geändert durch Artikel 2 des 13. Rundfunkänderungsgesetzes vom 8. Dezember 2009 (GV. NRW. S. 728, ber. S. 794), erlässt die Landesanstalt für Medien Nordrhein-Westfalen (LfM) folgende Satzung:</w:t>
      </w:r>
    </w:p>
    <w:p>
      <w:r>
        <w:rPr>
          <w:color w:val="555555"/>
          <w:sz w:val="17"/>
        </w:rPr>
        <w:t xml:space="preserve">Zitiervorschlag: Volltext NW_30664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https://recht.nulegal.eu/gesetze/NW_30664/volltext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