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NW_30662 (Nordrhein-Westfalen) — Staatsaufsicht</w:t>
      </w:r>
    </w:p>
    <w:p>
      <w:r>
        <w:rPr>
          <w:color w:val="555555"/>
          <w:sz w:val="18"/>
        </w:rPr>
        <w:t xml:space="preserve">GKL-StV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Anstalt unterliegt der Staatsaufsicht. Die Staatsaufsicht ist Rechtsaufsicht. Sie wird im Benehmen mit den anderen Vertragsländern von der Finanzbehörde der Freien und Hansestadt Hamburg ausgeübt.</w:t>
      </w:r>
    </w:p>
    <w:p>
      <w:r>
        <w:rPr>
          <w:color w:val="555555"/>
          <w:sz w:val="17"/>
        </w:rPr>
        <w:t xml:space="preserve">Zitiervorschlag: § 7 NW_30662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https://recht.nulegal.eu/gesetze/NW_30662/7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