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NW_30661 (Nordrhein-Westfalen) — Inkrafttreten, Außerkrafttreten</w:t>
      </w:r>
    </w:p>
    <w:p>
      <w:r>
        <w:rPr>
          <w:color w:val="555555"/>
          <w:sz w:val="18"/>
        </w:rPr>
        <w:t xml:space="preserve">Prüfungsordnung der Bezirksregierung Köln für die Durchführung von Fortbildungsprüfungen nach § 54 des Berufsbildungsgesetzes zur Fachwirtin für Medien- und Informationsdienste oder zum Fachwirt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Prüfungsordnung tritt am Tage nach ihrer Veröffentlichung im Gesetz- und Verordnungsblatt des Landes Nordrhein-Westfalen in Kraft.</w:t>
      </w:r>
    </w:p>
    <w:p>
      <w:r>
        <w:t xml:space="preserve">Die Regierungspräsidentin Köln</w:t>
      </w:r>
    </w:p>
    <w:p>
      <w:r>
        <w:t xml:space="preserve">Gisela W a l s k e n</w:t>
      </w:r>
    </w:p>
    <w:p>
      <w:r>
        <w:t xml:space="preserve">Umrechnungsschlüssel</w:t>
      </w:r>
    </w:p>
    <w:p>
      <w:r>
        <w:t xml:space="preserve">Note</w:t>
      </w:r>
    </w:p>
    <w:p>
      <w:r>
        <w:t xml:space="preserve">Punkte</w:t>
      </w:r>
    </w:p>
    <w:p>
      <w:r>
        <w:t xml:space="preserve">Note</w:t>
      </w:r>
    </w:p>
    <w:p>
      <w:r>
        <w:t xml:space="preserve">Punkte</w:t>
      </w:r>
    </w:p>
    <w:p>
      <w:r>
        <w:t xml:space="preserve">Note</w:t>
      </w:r>
    </w:p>
    <w:p>
      <w:r>
        <w:t xml:space="preserve">Punkte</w:t>
      </w:r>
    </w:p>
    <w:p>
      <w:r>
        <w:t xml:space="preserve">Note</w:t>
      </w:r>
    </w:p>
    <w:p>
      <w:r>
        <w:t xml:space="preserve">Punkte</w:t>
      </w:r>
    </w:p>
    <w:p>
      <w:r>
        <w:t xml:space="preserve">Note</w:t>
      </w:r>
    </w:p>
    <w:p>
      <w:r>
        <w:t xml:space="preserve">Punkte</w:t>
      </w:r>
    </w:p>
    <w:p>
      <w:r>
        <w:t xml:space="preserve">1,0</w:t>
      </w:r>
    </w:p>
    <w:p>
      <w:r>
        <w:t xml:space="preserve">100</w:t>
      </w:r>
    </w:p>
    <w:p>
      <w:r>
        <w:t xml:space="preserve">2,0</w:t>
      </w:r>
    </w:p>
    <w:p>
      <w:r>
        <w:t xml:space="preserve">85</w:t>
      </w:r>
    </w:p>
    <w:p>
      <w:r>
        <w:t xml:space="preserve">3,0</w:t>
      </w:r>
    </w:p>
    <w:p>
      <w:r>
        <w:t xml:space="preserve">73</w:t>
      </w:r>
    </w:p>
    <w:p>
      <w:r>
        <w:t xml:space="preserve">4,0</w:t>
      </w:r>
    </w:p>
    <w:p>
      <w:r>
        <w:t xml:space="preserve">57</w:t>
      </w:r>
    </w:p>
    <w:p>
      <w:r>
        <w:t xml:space="preserve">5,0</w:t>
      </w:r>
    </w:p>
    <w:p>
      <w:r>
        <w:t xml:space="preserve">38</w:t>
      </w:r>
    </w:p>
    <w:p>
      <w:r>
        <w:t xml:space="preserve">1,1</w:t>
      </w:r>
    </w:p>
    <w:p>
      <w:r>
        <w:t xml:space="preserve">98</w:t>
      </w:r>
    </w:p>
    <w:p>
      <w:r>
        <w:t xml:space="preserve">2,1</w:t>
      </w:r>
    </w:p>
    <w:p>
      <w:r>
        <w:t xml:space="preserve">84</w:t>
      </w:r>
    </w:p>
    <w:p>
      <w:r>
        <w:t xml:space="preserve">3,1</w:t>
      </w:r>
    </w:p>
    <w:p>
      <w:r>
        <w:t xml:space="preserve">71</w:t>
      </w:r>
    </w:p>
    <w:p>
      <w:r>
        <w:t xml:space="preserve">4,1</w:t>
      </w:r>
    </w:p>
    <w:p>
      <w:r>
        <w:t xml:space="preserve">55</w:t>
      </w:r>
    </w:p>
    <w:p>
      <w:r>
        <w:t xml:space="preserve">5,1</w:t>
      </w:r>
    </w:p>
    <w:p>
      <w:r>
        <w:t xml:space="preserve">36</w:t>
      </w:r>
    </w:p>
    <w:p>
      <w:r>
        <w:t xml:space="preserve">1,2</w:t>
      </w:r>
    </w:p>
    <w:p>
      <w:r>
        <w:t xml:space="preserve">96</w:t>
      </w:r>
    </w:p>
    <w:p>
      <w:r>
        <w:t xml:space="preserve">2,2</w:t>
      </w:r>
    </w:p>
    <w:p>
      <w:r>
        <w:t xml:space="preserve">83</w:t>
      </w:r>
    </w:p>
    <w:p>
      <w:r>
        <w:t xml:space="preserve">3,2</w:t>
      </w:r>
    </w:p>
    <w:p>
      <w:r>
        <w:t xml:space="preserve">70</w:t>
      </w:r>
    </w:p>
    <w:p>
      <w:r>
        <w:t xml:space="preserve">4,2</w:t>
      </w:r>
    </w:p>
    <w:p>
      <w:r>
        <w:t xml:space="preserve">54</w:t>
      </w:r>
    </w:p>
    <w:p>
      <w:r>
        <w:t xml:space="preserve">5,2</w:t>
      </w:r>
    </w:p>
    <w:p>
      <w:r>
        <w:t xml:space="preserve">34</w:t>
      </w:r>
    </w:p>
    <w:p>
      <w:r>
        <w:t xml:space="preserve">1,3</w:t>
      </w:r>
    </w:p>
    <w:p>
      <w:r>
        <w:t xml:space="preserve">94</w:t>
      </w:r>
    </w:p>
    <w:p>
      <w:r>
        <w:t xml:space="preserve">2,3</w:t>
      </w:r>
    </w:p>
    <w:p>
      <w:r>
        <w:t xml:space="preserve">82</w:t>
      </w:r>
    </w:p>
    <w:p>
      <w:r>
        <w:t xml:space="preserve">3,3</w:t>
      </w:r>
    </w:p>
    <w:p>
      <w:r>
        <w:t xml:space="preserve">68</w:t>
      </w:r>
    </w:p>
    <w:p>
      <w:r>
        <w:t xml:space="preserve">4,3</w:t>
      </w:r>
    </w:p>
    <w:p>
      <w:r>
        <w:t xml:space="preserve">52</w:t>
      </w:r>
    </w:p>
    <w:p>
      <w:r>
        <w:t xml:space="preserve">5,3</w:t>
      </w:r>
    </w:p>
    <w:p>
      <w:r>
        <w:t xml:space="preserve">32</w:t>
      </w:r>
    </w:p>
    <w:p>
      <w:r>
        <w:t xml:space="preserve">1,4</w:t>
      </w:r>
    </w:p>
    <w:p>
      <w:r>
        <w:t xml:space="preserve">92</w:t>
      </w:r>
    </w:p>
    <w:p>
      <w:r>
        <w:t xml:space="preserve">2,4</w:t>
      </w:r>
    </w:p>
    <w:p>
      <w:r>
        <w:t xml:space="preserve">81</w:t>
      </w:r>
    </w:p>
    <w:p>
      <w:r>
        <w:t xml:space="preserve">3,4</w:t>
      </w:r>
    </w:p>
    <w:p>
      <w:r>
        <w:t xml:space="preserve">67</w:t>
      </w:r>
    </w:p>
    <w:p>
      <w:r>
        <w:t xml:space="preserve">4,4</w:t>
      </w:r>
    </w:p>
    <w:p>
      <w:r>
        <w:t xml:space="preserve">50</w:t>
      </w:r>
    </w:p>
    <w:p>
      <w:r>
        <w:t xml:space="preserve">5,4</w:t>
      </w:r>
    </w:p>
    <w:p>
      <w:r>
        <w:t xml:space="preserve">30</w:t>
      </w:r>
    </w:p>
    <w:p>
      <w:r>
        <w:t xml:space="preserve">1,5</w:t>
      </w:r>
    </w:p>
    <w:p>
      <w:r>
        <w:t xml:space="preserve">91</w:t>
      </w:r>
    </w:p>
    <w:p>
      <w:r>
        <w:t xml:space="preserve">2,5</w:t>
      </w:r>
    </w:p>
    <w:p>
      <w:r>
        <w:t xml:space="preserve">80</w:t>
      </w:r>
    </w:p>
    <w:p>
      <w:r>
        <w:t xml:space="preserve">3,5</w:t>
      </w:r>
    </w:p>
    <w:p>
      <w:r>
        <w:t xml:space="preserve">66</w:t>
      </w:r>
    </w:p>
    <w:p>
      <w:r>
        <w:t xml:space="preserve">4,5</w:t>
      </w:r>
    </w:p>
    <w:p>
      <w:r>
        <w:t xml:space="preserve">49</w:t>
      </w:r>
    </w:p>
    <w:p>
      <w:r>
        <w:t xml:space="preserve">5,5</w:t>
      </w:r>
    </w:p>
    <w:p>
      <w:r>
        <w:t xml:space="preserve">29</w:t>
      </w:r>
    </w:p>
    <w:p>
      <w:r>
        <w:t xml:space="preserve">1,6</w:t>
      </w:r>
    </w:p>
    <w:p>
      <w:r>
        <w:t xml:space="preserve">90</w:t>
      </w:r>
    </w:p>
    <w:p>
      <w:r>
        <w:t xml:space="preserve">2,6</w:t>
      </w:r>
    </w:p>
    <w:p>
      <w:r>
        <w:t xml:space="preserve">79</w:t>
      </w:r>
    </w:p>
    <w:p>
      <w:r>
        <w:t xml:space="preserve">3,6</w:t>
      </w:r>
    </w:p>
    <w:p>
      <w:r>
        <w:t xml:space="preserve">64</w:t>
      </w:r>
    </w:p>
    <w:p>
      <w:r>
        <w:t xml:space="preserve">4,6</w:t>
      </w:r>
    </w:p>
    <w:p>
      <w:r>
        <w:t xml:space="preserve">47</w:t>
      </w:r>
    </w:p>
    <w:p>
      <w:r>
        <w:t xml:space="preserve">5,6</w:t>
      </w:r>
    </w:p>
    <w:p>
      <w:r>
        <w:t xml:space="preserve">23</w:t>
      </w:r>
    </w:p>
    <w:p>
      <w:r>
        <w:t xml:space="preserve">1,7</w:t>
      </w:r>
    </w:p>
    <w:p>
      <w:r>
        <w:t xml:space="preserve">89</w:t>
      </w:r>
    </w:p>
    <w:p>
      <w:r>
        <w:t xml:space="preserve">2,7</w:t>
      </w:r>
    </w:p>
    <w:p>
      <w:r>
        <w:t xml:space="preserve">77</w:t>
      </w:r>
    </w:p>
    <w:p>
      <w:r>
        <w:t xml:space="preserve">3,7</w:t>
      </w:r>
    </w:p>
    <w:p>
      <w:r>
        <w:t xml:space="preserve">62</w:t>
      </w:r>
    </w:p>
    <w:p>
      <w:r>
        <w:t xml:space="preserve">4,7</w:t>
      </w:r>
    </w:p>
    <w:p>
      <w:r>
        <w:t xml:space="preserve">45</w:t>
      </w:r>
    </w:p>
    <w:p>
      <w:r>
        <w:t xml:space="preserve">5,7</w:t>
      </w:r>
    </w:p>
    <w:p>
      <w:r>
        <w:t xml:space="preserve">17</w:t>
      </w:r>
    </w:p>
    <w:p>
      <w:r>
        <w:t xml:space="preserve">1,8</w:t>
      </w:r>
    </w:p>
    <w:p>
      <w:r>
        <w:t xml:space="preserve">88</w:t>
      </w:r>
    </w:p>
    <w:p>
      <w:r>
        <w:t xml:space="preserve">2,8</w:t>
      </w:r>
    </w:p>
    <w:p>
      <w:r>
        <w:t xml:space="preserve">76</w:t>
      </w:r>
    </w:p>
    <w:p>
      <w:r>
        <w:t xml:space="preserve">3,8</w:t>
      </w:r>
    </w:p>
    <w:p>
      <w:r>
        <w:t xml:space="preserve">61</w:t>
      </w:r>
    </w:p>
    <w:p>
      <w:r>
        <w:t xml:space="preserve">4,8</w:t>
      </w:r>
    </w:p>
    <w:p>
      <w:r>
        <w:t xml:space="preserve">43</w:t>
      </w:r>
    </w:p>
    <w:p>
      <w:r>
        <w:t xml:space="preserve">5,8</w:t>
      </w:r>
    </w:p>
    <w:p>
      <w:r>
        <w:t xml:space="preserve">12</w:t>
      </w:r>
    </w:p>
    <w:p>
      <w:r>
        <w:t xml:space="preserve">1,9</w:t>
      </w:r>
    </w:p>
    <w:p>
      <w:r>
        <w:t xml:space="preserve">87</w:t>
      </w:r>
    </w:p>
    <w:p>
      <w:r>
        <w:t xml:space="preserve">2,9</w:t>
      </w:r>
    </w:p>
    <w:p>
      <w:r>
        <w:t xml:space="preserve">74</w:t>
      </w:r>
    </w:p>
    <w:p>
      <w:r>
        <w:t xml:space="preserve">3,9</w:t>
      </w:r>
    </w:p>
    <w:p>
      <w:r>
        <w:t xml:space="preserve">59</w:t>
      </w:r>
    </w:p>
    <w:p>
      <w:r>
        <w:t xml:space="preserve">4,9</w:t>
      </w:r>
    </w:p>
    <w:p>
      <w:r>
        <w:t xml:space="preserve">41</w:t>
      </w:r>
    </w:p>
    <w:p>
      <w:r>
        <w:t xml:space="preserve">5,9</w:t>
      </w:r>
    </w:p>
    <w:p>
      <w:r>
        <w:t xml:space="preserve">6</w:t>
      </w:r>
    </w:p>
    <w:p>
      <w:r>
        <w:t xml:space="preserve">6,0 = unter 6 Punkte</w:t>
      </w:r>
    </w:p>
    <w:p>
      <w:r>
        <w:rPr>
          <w:color w:val="555555"/>
          <w:sz w:val="17"/>
        </w:rPr>
        <w:t xml:space="preserve">Zitiervorschlag: § 31 NW_30661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https://recht.nulegal.eu/gesetze/NW_30661/31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