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NW_30654 (Nordrhein-Westfalen) — Inkrafttreten</w:t>
      </w:r>
    </w:p>
    <w:p>
      <w:r>
        <w:rPr>
          <w:color w:val="555555"/>
          <w:sz w:val="18"/>
        </w:rPr>
        <w:t xml:space="preserve">Satzung über die Erhebung von Elternbeiträgen für außerunterrichtliche Angebote im Rahmen der Offenen Ganztagsschule (OGS) an den LWL-Förderschulen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Satzung tritt am 1. August 2012 in Kraft.</w:t>
      </w:r>
    </w:p>
    <w:p>
      <w:r>
        <w:t xml:space="preserve">Münster, den 1. März 2012</w:t>
      </w:r>
    </w:p>
    <w:p>
      <w:r>
        <w:t xml:space="preserve">Dieter G e b h a r d</w:t>
      </w:r>
    </w:p>
    <w:p>
      <w:r>
        <w:t xml:space="preserve">Vorsitzender</w:t>
      </w:r>
    </w:p>
    <w:p>
      <w:r>
        <w:t xml:space="preserve">der 13. Landschaftsversammlung</w:t>
      </w:r>
    </w:p>
    <w:p>
      <w:r>
        <w:t xml:space="preserve">Dr. Wolfgang K i r s c h</w:t>
      </w:r>
    </w:p>
    <w:p>
      <w:r>
        <w:t xml:space="preserve">Schriftführer</w:t>
      </w:r>
    </w:p>
    <w:p>
      <w:r>
        <w:t xml:space="preserve">der 13. Landschaftsversammlung</w:t>
      </w:r>
    </w:p>
    <w:p>
      <w:r>
        <w:t xml:space="preserve">Die vorstehende Satzung des Landschaftsverbandes Westfalen-Lippe wird gemäß § 6 Absatz 2 der Landschaftsverbandsordnung in der zurzeit geltenden Fassung bekannt gemacht.</w:t>
      </w:r>
    </w:p>
    <w:p>
      <w:r>
        <w:t xml:space="preserve">Nach § 6 Absatz 3 Landschaftsverbandsordnung kann die Verletzung von Verfahrens- oder Formvorschriften der Landschaftsverbandsordnung gegen Satzungen nach Ablauf eines Jahres seit ihrer Verkündung nicht mehr geltend gemacht werden,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 Satzung ist nicht ordnungsgemäß öffentlich bekannt gemacht worden,</w:t>
      </w:r>
    </w:p>
    <w:p>
      <w:r>
        <w:t xml:space="preserve">c)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Münster, den 1. März 2012</w:t>
      </w:r>
    </w:p>
    <w:p>
      <w:r>
        <w:t xml:space="preserve">Der Direktor</w:t>
      </w:r>
    </w:p>
    <w:p>
      <w:r>
        <w:t xml:space="preserve">des Landschaftsverbandes</w:t>
      </w:r>
    </w:p>
    <w:p>
      <w:r>
        <w:t xml:space="preserve">Westfalen-Lippe</w:t>
      </w:r>
    </w:p>
    <w:p>
      <w:r>
        <w:t xml:space="preserve">Dr. Wolfgang K i r s c h</w:t>
      </w:r>
    </w:p>
    <w:p>
      <w:r>
        <w:rPr>
          <w:color w:val="555555"/>
          <w:sz w:val="17"/>
        </w:rPr>
        <w:t xml:space="preserve">Zitiervorschlag: § 14 NW_30654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https://recht.nulegal.eu/gesetze/NW_30654/14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