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NW_30616 (Nordrhein-Westfalen) — Qualifikation und Fortbildung</w:t>
      </w:r>
    </w:p>
    <w:p>
      <w:r>
        <w:rPr>
          <w:color w:val="555555"/>
          <w:sz w:val="18"/>
        </w:rPr>
        <w:t xml:space="preserve">HygMedVO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Hygienefachkräfte nach § 4 sind im Rahmen ihrer Aufgabenstellung verpflichtet, sich mit dem aktuellen Stand der Hygiene vertraut zu machen und haben spätestens im Abstand von zwei Jahren an entsprechenden Fortbildungsveranstaltungen teilzunehmen.</w:t>
      </w:r>
    </w:p>
    <w:p>
      <w:r>
        <w:t xml:space="preserve">(2) Hygienebeauftragte nach § 5 sind verpflichtet, sich laufend mit den neuesten Erkenntnissen über die Hygiene vertraut zu machen und bedürfen der regelmäßigen Fortbildung in längstens zweijährigem Abstand. Diese Fortbildung soll insbesondere folgende Gebiete umfassen:</w:t>
      </w:r>
    </w:p>
    <w:p>
      <w:r>
        <w:t xml:space="preserve">1. Regelungen auf dem Gebiete der Krankenhaushygiene,</w:t>
      </w:r>
    </w:p>
    <w:p>
      <w:r>
        <w:t xml:space="preserve">2. mikrobiologische und epidemiologische Grundlagen von nosokomialen Infektionen unter besonderer Berücksichtigung des Antibiotikaeinsatzes,</w:t>
      </w:r>
    </w:p>
    <w:p>
      <w:r>
        <w:t xml:space="preserve">3. Analyse und Dokumentation von nosokomialen Infektionen,</w:t>
      </w:r>
    </w:p>
    <w:p>
      <w:r>
        <w:t xml:space="preserve">4. Umgebungsuntersuchungen,</w:t>
      </w:r>
    </w:p>
    <w:p>
      <w:r>
        <w:t xml:space="preserve">5. Anforderungen an Funktion, Bau und Ausstattung von bestimmten Funktionsbereichen,</w:t>
      </w:r>
    </w:p>
    <w:p>
      <w:r>
        <w:t xml:space="preserve">6. gezielte hygienisch-mikrobiologische Kontrollmaßnahmen,</w:t>
      </w:r>
    </w:p>
    <w:p>
      <w:r>
        <w:t xml:space="preserve">7. Maßnahmen auf dem Gebiet der Desinfektion, Sterilisation und Entwesung, der apparativen und instrumentellen Ausstattung und Versorgung sowie der Wasserversorgung und -aufbereitung, der Schwimmbadhygiene, der Abwasser- und Abfallbeseitigung,</w:t>
      </w:r>
    </w:p>
    <w:p>
      <w:r>
        <w:t xml:space="preserve">8. besondere Methoden zur Verhütung von Infektionen des Personals und</w:t>
      </w:r>
    </w:p>
    <w:p>
      <w:r>
        <w:t xml:space="preserve">9. Zusammenwirken mit Instituten und Laboratorien sowie medizinischen Untersuchungsämtern, unteren Gesundheitsbehörden und anderen Behörden.</w:t>
      </w:r>
    </w:p>
    <w:p>
      <w:r>
        <w:t xml:space="preserve">(3) Hygienefachkräfte und Hygienebeauftragte sind für die Wahrnehmung dieser Aufgabe im erforderlichen Umfang freizustellen.</w:t>
      </w:r>
    </w:p>
    <w:p>
      <w:r>
        <w:t xml:space="preserve">(4) Krankenhaushygienikerinnen/Krankenhaushygieniker sind verpflichtet, sich mit dem aktuellen Stand der Hygiene vertraut zu machen und mindestens im Abstand von zwei Jahren an entsprechenden Fortbildungen teilzunehmen.</w:t>
      </w:r>
    </w:p>
    <w:p>
      <w:r>
        <w:t xml:space="preserve">(5) Die Fortbildung des sonstigen Personals in medizinischen Einrichtungen nach § 1 über Grundlagen und Zusammenhänge der Hygiene ist Aufgabe der/des Krankenhaushygienikerin/Krankenhaushygienikers und der Hygienefachkräfte. Den Mitarbeiterinnen und Mitarbeitern der Einrichtung muss die Gelegenheit zur Teilnahme an den für sie bestimmten Fortbildungsveranstaltungen auf dem Gebiet der Hygiene gegeben werden.</w:t>
      </w:r>
    </w:p>
    <w:p>
      <w:r>
        <w:rPr>
          <w:color w:val="555555"/>
          <w:sz w:val="17"/>
        </w:rPr>
        <w:t xml:space="preserve">Zitiervorschlag: § 6 NW_30616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https://recht.nulegal.eu/gesetze/NW_30616/6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