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NW_30616 (Nordrhein-Westfalen) — Inkrafttreten, Außerkrafttreten</w:t>
      </w:r>
    </w:p>
    <w:p>
      <w:r>
        <w:rPr>
          <w:color w:val="555555"/>
          <w:sz w:val="18"/>
        </w:rPr>
        <w:t xml:space="preserve">HygMedVO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 nach ihrer Verkündung in Kraft. Gleichzeitig tritt die Krankenhaushygieneverordnung vom 9. Dezember 2009 (GV. NRW. S. 830) außer Kraft.</w:t>
      </w:r>
    </w:p>
    <w:p>
      <w:r>
        <w:t xml:space="preserve">(2) Das für Gesundheit zuständige Ministerium berichtet über die Erfahrungen mit dieser Verordnung der Landesregierung bis zum 31. Dezember 2017 und danach alle fünf Jahre.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Der Justizminister</w:t>
      </w:r>
    </w:p>
    <w:p>
      <w:r>
        <w:t xml:space="preserve">Die Ministerin</w:t>
      </w:r>
    </w:p>
    <w:p>
      <w:r>
        <w:t xml:space="preserve">für Innovation, Wissenschaft und Forschung</w:t>
      </w:r>
    </w:p>
    <w:p>
      <w:r>
        <w:t xml:space="preserve">Die Ministerin</w:t>
      </w:r>
    </w:p>
    <w:p>
      <w:r>
        <w:t xml:space="preserve">für Gesundheit, Emanzipation,</w:t>
      </w:r>
    </w:p>
    <w:p>
      <w:r>
        <w:t xml:space="preserve">Pflege und Alter</w:t>
      </w:r>
    </w:p>
    <w:p>
      <w:r>
        <w:rPr>
          <w:color w:val="555555"/>
          <w:sz w:val="17"/>
        </w:rPr>
        <w:t xml:space="preserve">Zitiervorschlag: § 10 NW_30616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https://recht.nulegal.eu/gesetze/NW_30616/10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