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NW_30473 (Nordrhein-Westfalen) — Personalkostenpauschalen</w:t>
      </w:r>
    </w:p>
    <w:p>
      <w:r>
        <w:rPr>
          <w:color w:val="555555"/>
          <w:sz w:val="18"/>
        </w:rPr>
        <w:t xml:space="preserve">Verordnung über den finanziellen Ausgleich des Gesetzes zur Eingliederung der Versorgungsämter in die allgemeine Verwaltung des Landes Nordrhein-Westfalen und zur Anpassung des Belastungsausgleichs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Personalkostenpauschalen pro Vollzeitäquivalent als finanzieller Ausgleich für den Personalaufwand für die Beamten gemäß § 9 des Eingliederungsgesetzes werden wie folgt angepasst:</w:t>
      </w:r>
    </w:p>
    <w:p>
      <w:r>
        <w:t xml:space="preserve">1. ab dem 1. Januar 2020 auf 53 737 Euro,</w:t>
      </w:r>
    </w:p>
    <w:p>
      <w:r>
        <w:t xml:space="preserve">2. ab dem 1. Januar 2021 auf 54 489 Euro,</w:t>
      </w:r>
    </w:p>
    <w:p>
      <w:r>
        <w:t xml:space="preserve">3. ab dem 1. Januar 2022 auf 57 757 Euro.</w:t>
      </w:r>
    </w:p>
    <w:p>
      <w:r>
        <w:t xml:space="preserve">(2) Die Personalkostenpauschalen pro Vollzeitäquivalent als finanzieller Ausgleich für den Personalaufwand für Beschäftigte, die als Nachersatz für ausgeschiedene Beschäftigte mit Aufgaben nach den §§ 2 bis 5 und 8 Absatz 2 des Eingliederungsgesetzes betraut werden, werden wie folgt angepasst:</w:t>
      </w:r>
    </w:p>
    <w:p>
      <w:r>
        <w:t xml:space="preserve">1. ab dem 1. Januar 2020 auf 65 619 Euro,</w:t>
      </w:r>
    </w:p>
    <w:p>
      <w:r>
        <w:t xml:space="preserve">2. ab dem 1. Januar 2021 auf 66 538 Euro,</w:t>
      </w:r>
    </w:p>
    <w:p>
      <w:r>
        <w:t xml:space="preserve">3. ab dem 1. Januar 2022 auf 70 240 Euro.</w:t>
      </w:r>
    </w:p>
    <w:p>
      <w:r>
        <w:rPr>
          <w:color w:val="555555"/>
          <w:sz w:val="17"/>
        </w:rPr>
        <w:t xml:space="preserve">Zitiervorschlag: § 7 NW_30473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https://recht.nulegal.eu/gesetze/NW_30473/7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