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NW_30466 (Nordrhein-Westfalen) — Wohnung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Wohnung ist unabhängig von der Zahl der darin enthaltenen Räume jede ortsfeste, baulich abgeschlossene Raumeinheit, die</w:t>
      </w:r>
    </w:p>
    <w:p>
      <w:r>
        <w:t xml:space="preserve">1. zum Wohnen oder Schlafen geeignet ist oder genutzt wird und</w:t>
      </w:r>
    </w:p>
    <w:p>
      <w:r>
        <w:t xml:space="preserve">2. durch einen eigenen Eingang unmittelbar von einem Treppenhaus, einem Vorraum oder von außen, nicht ausschließlich über eine andere Wohnung, betreten werden kann.</w:t>
      </w:r>
    </w:p>
    <w:p>
      <w:r>
        <w:t xml:space="preserve">Nicht ortsfeste Raumeinheiten gelten als Wohnung, wenn sie Wohnungen im Sinne des Melderechts sind. Nicht als Wohnung gelten Bauten nach § 3 des Bundeskleingartengesetzes.</w:t>
      </w:r>
    </w:p>
    <w:p>
      <w:r>
        <w:t xml:space="preserve">(2) Nicht als Wohnung gelten Raumeinheiten in folgenden Betriebsstätten:</w:t>
      </w:r>
    </w:p>
    <w:p>
      <w:r>
        <w:t xml:space="preserve">1. Raumeinheiten in Gemeinschaftsunterkünften, insbesondere Kasernen, Unterkünfte für Asylbewerber, Internate,</w:t>
      </w:r>
    </w:p>
    <w:p>
      <w:r>
        <w:t xml:space="preserve">2. Raumeinheiten, die der nicht dauerhaften heim- oder anstaltsmäßigen Unterbringung dienen, insbesondere in Behinderten- und Pflegeheimen,</w:t>
      </w:r>
    </w:p>
    <w:p>
      <w:r>
        <w:t xml:space="preserve">3. Raumeinheiten mit vollstationärer Pflege in Alten- und Pflegewohnheimen, die durch Versorgungsvertrag nach § 72 des Elften Buches des Sozialgesetzbuches zur vollstationären Pflege zugelassen sind,</w:t>
      </w:r>
    </w:p>
    <w:p>
      <w:r>
        <w:t xml:space="preserve">4. Raumeinheiten in Wohneinrichtungen, die Leistungen im Sinne des § 75 Abs. 3 Satz 1 des Zwölften Buches des Sozialgesetzbuches für Menschen mit Behinderungen erbringen und hierzu mit dem Träger der Sozialhilfe eine Vereinbarung geschlossen haben,</w:t>
      </w:r>
    </w:p>
    <w:p>
      <w:r>
        <w:t xml:space="preserve">5. Patientenzimmer in Krankenhäusern und Hospizen,</w:t>
      </w:r>
    </w:p>
    <w:p>
      <w:r>
        <w:t xml:space="preserve">6. Hafträume in Justizvollzugsanstalten und</w:t>
      </w:r>
    </w:p>
    <w:p>
      <w:r>
        <w:t xml:space="preserve">7. Raumeinheiten, die der vorübergehenden Unterbringung in Beherbergungsstätten dienen, insbesondere Hotel- und Gästezimmer, Ferienwohnungen, Unterkünfte in Seminar- und Schulungszentren.</w:t>
      </w:r>
    </w:p>
    <w:p>
      <w:r>
        <w:rPr>
          <w:color w:val="555555"/>
          <w:sz w:val="17"/>
        </w:rPr>
        <w:t xml:space="preserve">Zitiervorschlag: § 3 NW_30466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