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NW_30286 (Nordrhein-Westfalen) — Abwesenheit</w:t>
      </w:r>
    </w:p>
    <w:p>
      <w:r>
        <w:rPr>
          <w:color w:val="555555"/>
          <w:sz w:val="18"/>
        </w:rPr>
        <w:t xml:space="preserve">VOAP 1.2 StAV</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Sonderurlaub, Krankheit, Beschäftigungsverbot nach dem Mutterschutzgesetz in der jeweils geltenden Fassung, Elternzeit und bei sonstigen Zeiten einer Nichtbeschäftigung von mehr als 23 Arbeitstagen innerhalb des Vorbereitungsdienstes mit Ausnahme des Erholungsurlaubs oder von mehr als zehn Arbeitstagen während der zentralen Lehrgänge, kann die Ausbildung angemessen verlängert werden. Hierüber entscheidet die Ausbildungsleitung in Abstimmung mit der zuständigen Ausbildungsbehörde nach Anhörung der Anwärterin oder des Anwärters.</w:t>
      </w:r>
    </w:p>
    <w:p>
      <w:r>
        <w:t xml:space="preserve">(2) Erholungsurlaub darf für Zeiträume während zentraler Lehrgänge nur im Ausnahmefall nach Abstimmung mit der Ausbildungsleitung gewährt werden.</w:t>
      </w:r>
    </w:p>
    <w:p>
      <w:r>
        <w:rPr>
          <w:color w:val="555555"/>
          <w:sz w:val="17"/>
        </w:rPr>
        <w:t xml:space="preserve">Zitiervorschlag: § 11 NW_30286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https://recht.nulegal.eu/gesetze/NW_30286/11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NW_30286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