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NW_30236 (Nordrhein-Westfalen) — Aufgaben der Verbandsversammlung</w:t>
      </w:r>
    </w:p>
    <w:p>
      <w:r>
        <w:rPr>
          <w:color w:val="555555"/>
          <w:sz w:val="18"/>
        </w:rPr>
        <w:t xml:space="preserve">BEV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Verbandsversammlung hat folgende Aufgaben:</w:t>
      </w:r>
    </w:p>
    <w:p>
      <w:r>
        <w:t xml:space="preserve">1. Beschlussfassung über den Ausschluss von Mitgliedern,</w:t>
      </w:r>
    </w:p>
    <w:p>
      <w:r>
        <w:t xml:space="preserve">2. Wahl und Abberufung der Mitglieder des Vorstandes,</w:t>
      </w:r>
    </w:p>
    <w:p>
      <w:r>
        <w:t xml:space="preserve">3. Beschlussfassung über die Satzung und ihre Änderungen, über Änderungen von Aufgaben sowie über die Grundsätze der Geschäftspolitik,</w:t>
      </w:r>
    </w:p>
    <w:p>
      <w:r>
        <w:t xml:space="preserve">4. Beschlussfassung über die Höhe der Jahresbeiträge,</w:t>
      </w:r>
    </w:p>
    <w:p>
      <w:r>
        <w:t xml:space="preserve">5. Beschlussfassung über die Umgestaltung und die Auflösung des Verbandes,</w:t>
      </w:r>
    </w:p>
    <w:p>
      <w:r>
        <w:t xml:space="preserve">6. Festsetzung des Wirtschaftsplanes und seiner Änderungen,</w:t>
      </w:r>
    </w:p>
    <w:p>
      <w:r>
        <w:t xml:space="preserve">7. Einspruch gegen eine Zwangsfestsetzung des Wirtschaftsplanes,</w:t>
      </w:r>
    </w:p>
    <w:p>
      <w:r>
        <w:t xml:space="preserve">8. Bestellung der Wirtschaftsprüferin oder des Wirtschaftsprüfers,</w:t>
      </w:r>
    </w:p>
    <w:p>
      <w:r>
        <w:t xml:space="preserve">9. die Entgegennahme des Lageberichts, Abnahme des Jahresabschlusses und die Entlastung des Vorstandes,</w:t>
      </w:r>
    </w:p>
    <w:p>
      <w:r>
        <w:t xml:space="preserve">10. Festsetzung von allgemeinen Grundsätzen für Anstellungsverhältnisse,</w:t>
      </w:r>
    </w:p>
    <w:p>
      <w:r>
        <w:t xml:space="preserve">11. Festsetzung von Entschädigungen und Sitzungsgeldern sowie deren Höhe,</w:t>
      </w:r>
    </w:p>
    <w:p>
      <w:r>
        <w:t xml:space="preserve">12. Beschlussfassung über Rechtsgeschäfte zwischen Vorstandsmitgliedern und dem Verband,</w:t>
      </w:r>
    </w:p>
    <w:p>
      <w:r>
        <w:t xml:space="preserve">13. Erlass der Geschäftsordnung für den Vorstand,</w:t>
      </w:r>
    </w:p>
    <w:p>
      <w:r>
        <w:t xml:space="preserve">14. Beratung des Vorstandes in allen wichtigen Angelegenheiten,</w:t>
      </w:r>
    </w:p>
    <w:p>
      <w:r>
        <w:t xml:space="preserve">15. Beschlussfassung über die Übernahme von Aufträgen (§ 2 Absatz 3).</w:t>
      </w:r>
    </w:p>
    <w:p>
      <w:r>
        <w:rPr>
          <w:color w:val="555555"/>
          <w:sz w:val="17"/>
        </w:rPr>
        <w:t xml:space="preserve">Zitiervorschlag: § 8 NW_30236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https://recht.nulegal.eu/gesetze/NW_30236/8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