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NW_30230 (Nordrhein-Westfalen)</w:t>
      </w:r>
    </w:p>
    <w:p>
      <w:r>
        <w:rPr>
          <w:color w:val="555555"/>
          <w:sz w:val="18"/>
        </w:rPr>
        <w:t xml:space="preserve">Verordnung über Zuständigkeiten nach dem Gesetz zum Schutz gegen Fluglärm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23. November 2010</w:t>
      </w:r>
    </w:p>
    <w:p>
      <w:r>
        <w:t xml:space="preserve">Auf Grund der §§ 5 Absatz 1 Satz 3, 8 Absatz 2, 10 des Gesetzes zum Schutz gegen Fluglärm in der Fassung der Bekanntmachung vom 31. Oktober 2007 (BGBl. I S. 2550) in Verbindung mit § 17 Schutzbereichgesetz vom 7. Dezember 1956 (BGBl. I S. 899), zuletzt geändert durch Artikel 2 Absatz 11 des Gesetzes vom 12. August 2005 (BGBl. I S. 2354), in Verbindung mit § 5 Absatz 3 Satz 1 Landesorganisationsgesetz vom 10. Juli 1962(GV. NRW. S.421), zuletzt geändert durch Artikel 5 des Gesetzes vom 18. November 2008 (GV. NRW. S. 706), wird nach Anhörung des fachlich zuständigen Ausschusses des Landtags verordnet:</w:t>
      </w:r>
    </w:p>
    <w:p>
      <w:r>
        <w:rPr>
          <w:color w:val="555555"/>
          <w:sz w:val="17"/>
        </w:rPr>
        <w:t xml:space="preserve">Zitiervorschlag: Volltext NW_30230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https://recht.nulegal.eu/gesetze/NW_30230/volltext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