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NW_30220 (Nordrhein-Westfalen) — Dauer</w:t>
      </w:r>
    </w:p>
    <w:p>
      <w:r>
        <w:rPr>
          <w:color w:val="555555"/>
          <w:sz w:val="18"/>
        </w:rPr>
        <w:t xml:space="preserve">VAP 2.2 StAV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Vorbereitungsdienst dauert einschließlich der Prüfungen und des Erholungsurlaubes zwei Jahre.</w:t>
      </w:r>
    </w:p>
    <w:p>
      <w:r>
        <w:t xml:space="preserve">(2) Eine berufliche Tätigkeit nach Bestehen der für die Einstellung vorgeschriebenen Prüfung, die geeignet ist, die für die Laufbahn erforderlichen Fähigkeiten gemäß § 1 zu ermitteln, kann bis zu sechs Monate auf den Vorbereitungsdienst angerechnet werden. Über die Anrechnung entscheidet das Ministerium.</w:t>
      </w:r>
    </w:p>
    <w:p>
      <w:r>
        <w:t xml:space="preserve">(3) Die Inhalte der Ausbildung ergeben sich aus dem Musterausbildungsplan (Anlage 1).</w:t>
      </w:r>
    </w:p>
    <w:p>
      <w:r>
        <w:rPr>
          <w:color w:val="555555"/>
          <w:sz w:val="17"/>
        </w:rPr>
        <w:t xml:space="preserve">Zitiervorschlag: § 7 NW_30220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https://recht.nulegal.eu/gesetze/NW_30220/7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