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NW_30210 (Nordrhein-Westfalen) — Übergangsregelungen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Begonnene Prüfungsverfahren können nach der bisherigen Prüfungsordnung zu Ende geführt werden.</w:t>
      </w:r>
    </w:p>
    <w:p>
      <w:r>
        <w:t xml:space="preserve">Die zuständige Stelle kann auf Antrag der Prüfungsteilnehmerin/des Prüfungsteilnehmers die Wiederholungsprüfung gemäß dieser Prüfungsordnung durchführen; § 25 Absatz 2 findet in diesem Fall keine Anwendung.</w:t>
      </w:r>
    </w:p>
    <w:p>
      <w:r>
        <w:rPr>
          <w:color w:val="555555"/>
          <w:sz w:val="17"/>
        </w:rPr>
        <w:t xml:space="preserve">Zitiervorschlag: § 28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