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NW_30210 (Nordrhein-Westfalen) — Beschlussfassung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Beschlüsse über die Noten zur Bewertung einzelner Prüfungsleistungen, der Prüfung insgesamt sowie über das Bestehen und Nichtbestehen der Abschlussprüfung werden durch den Prüfungsausschuss gefasst.</w:t>
      </w:r>
    </w:p>
    <w:p>
      <w:r>
        <w:t xml:space="preserve">(2) Zur Vorbereitung der Beschlussfassung nach Absatz 1 kann der Vorsitz mindestens zwei Mitglieder mit der Bewertung einzelner, nicht mündlich zu erbringender Prüfungsleistungen beauftragen. Die Beauftragten sollen nicht derselben Mitgliedergruppe (§ 2) angehören.</w:t>
      </w:r>
    </w:p>
    <w:p>
      <w:r>
        <w:t xml:space="preserve">(3) Die nach Absatz 2 beauftragten Mitglieder dokumentieren die wesentlichen Abläufe und halten die für die Bewertung erheblichen Tatsachen fest.</w:t>
      </w:r>
    </w:p>
    <w:p>
      <w:r>
        <w:rPr>
          <w:color w:val="555555"/>
          <w:sz w:val="17"/>
        </w:rPr>
        <w:t xml:space="preserve">Zitiervorschlag: § 16a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https://recht.nulegal.eu/gesetze/NW_30210/16a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