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NW_30210 (Nordrhein-Westfalen) — Nichtöffentlichkeit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Prüfungen sind nicht öffentlich. Vertreterinnen/Vertreter der obersten Landesbehörde und der zuständigen Stelle (§ 1 Absatz 1) sowie Mitglieder und stellvertretende Mitglieder des Berufsbildungsausschusses können während der Prüfung mit Zustimmung des Prüfungsausschusses zugegen sein.</w:t>
      </w:r>
    </w:p>
    <w:p>
      <w:r>
        <w:t xml:space="preserve">Der Prüfungsausschuss kann im Einvernehmen mit der zuständigen Stelle (§ 1 Absatz 1) weitere Personen auf Antrag als Gäste zulassen.</w:t>
      </w:r>
    </w:p>
    <w:p>
      <w:r>
        <w:t xml:space="preserve">(2) Bei der Beratung über das Prüfungsergebnis dürfen ausschließlich nur die Mitglieder des Prüfungsausschusses anwesend sein.</w:t>
      </w:r>
    </w:p>
    <w:p>
      <w:r>
        <w:rPr>
          <w:color w:val="555555"/>
          <w:sz w:val="17"/>
        </w:rPr>
        <w:t xml:space="preserve">Zitiervorschlag: § 15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