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NW_30210 (Nordrhein-Westfalen) — Errichtung(§ 39 BBiG)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Bezirksregierung Düsseldorf richtet als zuständige Stelle für die Durchführung der Abschlussprüfung einen Prüfungsausschuss ein.</w:t>
      </w:r>
    </w:p>
    <w:p>
      <w:r>
        <w:t xml:space="preserve">(2) Bei Bedarf, insbesondere bei einer großen Zahl von Prüfungsbewerberinnen und Prüfungsbewerbern, und wenn die besonderen Anforderungen nach der Verordnung über die Prüfung zum anerkannten Abschluss Geprüfte Meisterin für Bäderbetriebe/Geprüfter Meister für Bäderbetriebe es erforderlich machen, können mehrere Prüfungsausschüsse eingerichtet werden.</w:t>
      </w:r>
    </w:p>
    <w:p>
      <w:r>
        <w:rPr>
          <w:color w:val="555555"/>
          <w:sz w:val="17"/>
        </w:rPr>
        <w:t xml:space="preserve">Zitiervorschlag: § 1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