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NW_30189 (Nordrhein-Westfalen) — Kündigung</w:t>
      </w:r>
    </w:p>
    <w:p>
      <w:r>
        <w:rPr>
          <w:color w:val="555555"/>
          <w:sz w:val="18"/>
        </w:rPr>
        <w:t xml:space="preserve">Bekanntmachung der Verwaltungsvereinbarung über die Durchführung der Laufbahnprüfungen für die Laufbahn des höheren Forstdienstes des Landes Nordrhein-Westfalen vor den Prüfungsausschüssen für die Laufbahn agrar- und umweltbezogene Dienste, Laufbahngruppe 2, 2. Einstiegsamt des Landes Niedersachsen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Vereinbarung kann von beiden Ländern ohne Angabe von Gründen zum 1. Januar eines jeden Jahres, erstmals zum 1. Januar 2011, unter Einhaltung einer Frist von 3 Monaten gekündigt werden. Von einer Kündigung sind die laufenden Prüfungsverfahren nicht betroffen.</w:t>
      </w:r>
    </w:p>
    <w:p>
      <w:r>
        <w:t xml:space="preserve">Hannover, den 27. April 2010</w:t>
      </w:r>
    </w:p>
    <w:p>
      <w:r>
        <w:t xml:space="preserve">Für das Land Niedersachsen</w:t>
      </w:r>
    </w:p>
    <w:p>
      <w:r>
        <w:t xml:space="preserve">der Minister</w:t>
      </w:r>
    </w:p>
    <w:p>
      <w:r>
        <w:t xml:space="preserve">für Ernährung, Landwirtschaft,</w:t>
      </w:r>
    </w:p>
    <w:p>
      <w:r>
        <w:t xml:space="preserve">Verbraucherschutz und Landesentwicklung</w:t>
      </w:r>
    </w:p>
    <w:p>
      <w:r>
        <w:t xml:space="preserve">Hans Heinrich E h l e n</w:t>
      </w:r>
    </w:p>
    <w:p>
      <w:r>
        <w:t xml:space="preserve">Düsseldorf, den 10. Mai 2010</w:t>
      </w:r>
    </w:p>
    <w:p>
      <w:r>
        <w:t xml:space="preserve">Für das Land Nordrhein-Westfalen</w:t>
      </w:r>
    </w:p>
    <w:p>
      <w:r>
        <w:t xml:space="preserve">der Minister</w:t>
      </w:r>
    </w:p>
    <w:p>
      <w:r>
        <w:t xml:space="preserve">für Umwelt und Naturschutz,</w:t>
      </w:r>
    </w:p>
    <w:p>
      <w:r>
        <w:t xml:space="preserve">Landwirtschaft und Verbraucherschutz</w:t>
      </w:r>
    </w:p>
    <w:p>
      <w:r>
        <w:t xml:space="preserve">Eckhard U h l e n b e r g</w:t>
      </w:r>
    </w:p>
    <w:p>
      <w:r>
        <w:rPr>
          <w:color w:val="555555"/>
          <w:sz w:val="17"/>
        </w:rPr>
        <w:t xml:space="preserve">Zitiervorschlag: § 6 NW_30189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https://recht.nulegal.eu/gesetze/NW_30189/6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