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NW_30080 (Nordrhein-Westfalen)</w:t>
      </w:r>
    </w:p>
    <w:p>
      <w:r>
        <w:rPr>
          <w:color w:val="555555"/>
          <w:sz w:val="18"/>
        </w:rPr>
        <w:t xml:space="preserve">Satzung des Landschaftsverbandes Westfalen-Lippe über die Zuweisung von Mitteln des LWL-Integrationsamtes Westfalen aus der Ausgleichsabgabe nach § 77 Sozialgesetzbuch IX (SGB IX) an die örtlichen Träger bei den kreisfreien Städten, Großen kreisangehörigen Städten und Kreisen in Westfalen-Lippe für das Haushaltsjahr 2010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22. April 2010</w:t>
      </w:r>
    </w:p>
    <w:p>
      <w:r>
        <w:t xml:space="preserve">Die Landschaftsversammlung des Landschaftsverbandes Westfalen-Lippe hat auf Grund des § 7 Absatz 1 des Gesetzes zur Durchführung der Kriegsopferfürsorge und des Schwerbehindertenrechtes in der Fassung der Bekanntmachung vom 1. November 1987 (GV. NRW. S.401), zuletzt geändert durch den Artikel 5 des Gesetzes vom 30. Oktober 2007 (GV. NRW. S. 482), in Verbindung mit den §§ 6 Absatz 1 und 7 Absatz 1 Buchstabe d der Landschaftsverbandsordnung für das Land Nordrhein-Westfalen in der Fassung der Bekanntmachung vom 14. Juli 1994 (GV. NRW. S. 657), zuletzt geändert durch Artikel 2 des Gesetzes vom 24. März 2009 (GV. NRW. S.254), am 22. April 2010 folgende Satzung beschlossen:</w:t>
      </w:r>
    </w:p>
    <w:p>
      <w:r>
        <w:rPr>
          <w:color w:val="555555"/>
          <w:sz w:val="17"/>
        </w:rPr>
        <w:t xml:space="preserve">Zitiervorschlag: Volltext NW_30080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https://recht.nulegal.eu/gesetze/NW_30080/volltext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