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6 NW_30079 (Nordrhein-Westfalen) — Inkrafttreten, Berichtspflicht</w:t>
      </w:r>
    </w:p>
    <w:p>
      <w:r>
        <w:rPr>
          <w:color w:val="555555"/>
          <w:sz w:val="18"/>
        </w:rPr>
        <w:t xml:space="preserve">Verordnung über die maschinelle Führung des Grundbuchs und die Konzentration der Führung des Berggrundbuchs</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Diese Verordnung tritt am 15. April 2010 in Kraft. Gleichzeitig treten die Verordnung über die maschinelle Führung des Grundbuchs vom 20. Juni 2002 (GV. NRW. S. 281) und die Verordnung über die Ermächtigung des Justizministeriums zum Erlass von Rechtsverordnungen nach § 126 Abs. 1 und § 141 Abs. 2 der Grundbuchordnung sowie § 93 der Grundbuchverfügung vom 9. Mai 2000 (GV. NRW. S. 485) außer Kraft.</w:t>
      </w:r>
    </w:p>
    <w:p>
      <w:r>
        <w:t xml:space="preserve">Die Landesregierung</w:t>
      </w:r>
    </w:p>
    <w:p>
      <w:r>
        <w:t xml:space="preserve">Nordrhein-Westfalen</w:t>
      </w:r>
    </w:p>
    <w:p>
      <w:r>
        <w:t xml:space="preserve">Der Ministerpräsident</w:t>
      </w:r>
    </w:p>
    <w:p>
      <w:r>
        <w:t xml:space="preserve">Die Justizministerin</w:t>
      </w:r>
    </w:p>
    <w:p>
      <w:r>
        <w:rPr>
          <w:color w:val="555555"/>
          <w:sz w:val="17"/>
        </w:rPr>
        <w:t xml:space="preserve">Zitiervorschlag: § 6 NW_30079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https://recht.nulegal.eu/gesetze/NW_30079/6</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