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NW_30075 (Nordrhein-Westfalen)</w:t>
      </w:r>
    </w:p>
    <w:p>
      <w:r>
        <w:rPr>
          <w:color w:val="555555"/>
          <w:sz w:val="18"/>
        </w:rPr>
        <w:t xml:space="preserve">Gebührenordnung des Landschaftsverbandes Rheinland für die Durchführung der Fortbildungsprüfung zum anerkannten Abschluss geprüfte Fachkraft zur Arbeits- und Berufsförderung in Werkstätten für behinderte Menschen im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März 2009</w:t>
      </w:r>
    </w:p>
    <w:p>
      <w:r>
        <w:t xml:space="preserve">Auf Grund von § 6 Abs. 1 und § 7 Abs. 1 Buchstabe d der Landschaftsverbandsordnung für das Land Nordrhein-Westfalen in der Fassung der Bekanntmachung vom 14. Juli 1994 (GV. NRW. S. 657), zuletzt geändert durch Gesetz vom 24. Juni 2008 (GV. NRW. S. 514), in Verbindung mit § 1 Abs. 1 und § 11 der Prüfungsordnung für die Durchführung der Fortbildungsprüfung zum anerkannten Abschluss geprüfte Fachkraft zur Arbeits- und Berufsförderung in NRW beschließt die Landschaftsversammlung Rheinland folgende Gebührenordnung:</w:t>
      </w:r>
    </w:p>
    <w:p>
      <w:r>
        <w:rPr>
          <w:color w:val="555555"/>
          <w:sz w:val="17"/>
        </w:rPr>
        <w:t xml:space="preserve">Zitiervorschlag: Volltext NW_30075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https://recht.nulegal.eu/gesetze/NW_30075/volltext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