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NW_30067 (Nordrhein-Westfalen)</w:t>
      </w:r>
    </w:p>
    <w:p>
      <w:r>
        <w:rPr>
          <w:color w:val="555555"/>
          <w:sz w:val="18"/>
        </w:rPr>
        <w:t xml:space="preserve">Prüfungsordnung für die Durchführung der Fortbildungsprüfung zum anerkannten Abschluss „Geprüfte Fachkraft zur Arbeits- und Berufsförderung in Werkstätten für behinderte Menschen“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März 2010</w:t>
      </w:r>
    </w:p>
    <w:p>
      <w:r>
        <w:t xml:space="preserve">Auf Grund des Beschlusses des Berufsausbildungsausschusses vom 12. Dezember 2008 gemäß den Richtlinien des Bundesausschusses für Berufsbildung vom 18. April 1973 erlassen die Landschaftsverbände Rheinland und Westfalen-Lippe als zuständige Stellen nach dem Berufsbildungsgesetz (BBiG) vom 14. August 1969 (BGBl. I S. 1112) in der jeweils geltenden Fassung die folgende Prüfungsordnung für die Durchführung der Fortbildungsprüfung zum anerkannten Abschluss „Geprüfte Fachkraft zur Arbeits- und Berufsförderung in Werkstätten für behinderte Menschen“:</w:t>
      </w:r>
    </w:p>
    <w:p>
      <w:r>
        <w:t xml:space="preserve">I. Abschnitt</w:t>
      </w:r>
    </w:p>
    <w:p>
      <w:r>
        <w:t xml:space="preserve">Zuständigkeit und Prüfungsausschüsse</w:t>
      </w:r>
    </w:p>
    <w:p>
      <w:r>
        <w:rPr>
          <w:color w:val="555555"/>
          <w:sz w:val="17"/>
        </w:rPr>
        <w:t xml:space="preserve">Zitiervorschlag: Volltext NW_30067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NW_30067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