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NW_30064 (Nordrhein-Westfalen) — Wertpapiere, Urkunden, Kostbarkeiten</w:t>
      </w:r>
    </w:p>
    <w:p>
      <w:r>
        <w:rPr>
          <w:color w:val="555555"/>
          <w:sz w:val="18"/>
        </w:rPr>
        <w:t xml:space="preserve">HintG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Hinterlegungsfähige Gegenstände werden von der Hinterlegungskasse nach Maßgabe etwaiger Anordnungen der Hinterlegungsstelle verwahrt und verwaltet. Wertpapierguthaben und Wertpapiere können auch von dem vom für Justiz zuständigen Ministerium bestimmten Kreditinstitut zur Verwaltung und Verwahrung überlassen werden.</w:t>
      </w:r>
    </w:p>
    <w:p>
      <w:r>
        <w:t xml:space="preserve">(2) Wertpapiere können als stückelose Wertpapiere hinterlegt oder während der Hinterlegung in stückelose Wertpapiere umgewandelt werden. Sonstige Urkunden und Kostbarkeiten werden unverändert aufbewahrt.</w:t>
      </w:r>
    </w:p>
    <w:p>
      <w:r>
        <w:t xml:space="preserve">(3) Die Hinterlegungsstelle kann durch einen Sachverständigen den Wert von Kostbarkeiten schätzen oder ihre Beschaffenheit feststellen lassen. Die Kosten trägt der Hinterleger.</w:t>
      </w:r>
    </w:p>
    <w:p>
      <w:r>
        <w:rPr>
          <w:color w:val="555555"/>
          <w:sz w:val="17"/>
        </w:rPr>
        <w:t xml:space="preserve">Zitiervorschlag: § 15 NW_30064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https://recht.nulegal.eu/gesetze/NW_30064/15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NW_30064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