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NW_30032 (Nordrhein-Westfalen)</w:t>
      </w:r>
    </w:p>
    <w:p>
      <w:r>
        <w:rPr>
          <w:color w:val="555555"/>
          <w:sz w:val="18"/>
        </w:rPr>
        <w:t xml:space="preserve">Verordnung zur Anpassung dienstleistungsrelevanter Verfahren an die EG-Dienstleistungsrichtlinie (Dienstleistungsrichtlinien-Anpassungsverordnung - DLRL-AnpV)1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Januar 2010</w:t>
      </w:r>
    </w:p>
    <w:p>
      <w:r>
        <w:t xml:space="preserve">(Artikel 1 der Verordnung zur Anpassung dienstleistungsrelevanter Verfahren und zur</w:t>
      </w:r>
    </w:p>
    <w:p>
      <w:r>
        <w:t xml:space="preserve">Regelung der europäischen Verwaltungszusammenarbeit in Nordrhein-Westfalen</w:t>
      </w:r>
    </w:p>
    <w:p>
      <w:r>
        <w:t xml:space="preserve">vom 12. Januar 2010 (GV. NRW. S. 24))</w:t>
      </w:r>
    </w:p>
    <w:p>
      <w:r>
        <w:t xml:space="preserve">Auf Grund des § 8 des EA-Gesetzes NRW vom 8. Dezember 2009 (GV. NRW. S.748) und des § 6b Satz 2 der Gewerbeordnung in der Fassung der Bekanntmachung vom 22. Februar 1999 (BGBl. I S. 202), zuletzt geändert durch Artikel 4 Absatz 14 des Gesetzes vom 29. Juli 2009 (BGBl. I S. 2258), wird verordnet:</w:t>
      </w:r>
    </w:p>
    <w:p>
      <w:r>
        <w:rPr>
          <w:color w:val="555555"/>
          <w:sz w:val="17"/>
        </w:rPr>
        <w:t xml:space="preserve">Zitiervorschlag: Volltext NW_30032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https://recht.nulegal.eu/gesetze/NW_30032/volltext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