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NW_30032 (Nordrhein-Westfalen) — Inkrafttreten, Berichtspflicht</w:t>
      </w:r>
    </w:p>
    <w:p>
      <w:r>
        <w:rPr>
          <w:color w:val="555555"/>
          <w:sz w:val="18"/>
        </w:rPr>
        <w:t xml:space="preserve">Verordnung zur Anpassung dienstleistungsrelevanter Verfahren an die EG-Dienstleistungsrichtlinie (Dienstleistungsrichtlinien-Anpassungsverordnung - DLRL-AnpV)1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29. Dezember 2009 in Kraft. Abweichend von Satz 1 tritt § 2 am Tage nach der Verkündung in Kraft.</w:t>
      </w:r>
    </w:p>
    <w:p>
      <w:r>
        <w:t xml:space="preserve">(2) Das für Wirtschaft zuständige Ministerium berichtet der Landesregierung erstmalig bis zum 31. Dezember 2018 und danach alle fünf Jahre über die Auswirkungen dieser Verordnung.</w:t>
      </w:r>
    </w:p>
    <w:p>
      <w:r>
        <w:t xml:space="preserve">1Diese Verordnung dient der Umsetzung der Richtlinie 2006/123/EG des Europäischen Parlaments und des Rates vom 12. Dezember 2006 über Dienstleistungen im Binnenmarkt (ABl. EG Nr. L 376 S.36).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rPr>
          <w:color w:val="555555"/>
          <w:sz w:val="17"/>
        </w:rPr>
        <w:t xml:space="preserve">Zitiervorschlag: § 3 NW_30032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