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NW_30017 (Nordrhein-Westfalen) — Antrag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Teilnahme an einem Weiterbildungslehrgang entscheidet die Leitung der Weiterbildungseinrichtung auf Antrag. Die Weiterbildungsstätte trägt die Gesamtverantwortung für die Durchführung der Weiterbildung.</w:t>
      </w:r>
    </w:p>
    <w:p>
      <w:r>
        <w:t xml:space="preserve">(2) Zugangsberechtigt für einen Weiterbildungslehrgang nach dieser Verordnung sind Pflegekräfte, die eine Erlaubnis zur Führung der Berufsbezeichnungen</w:t>
      </w:r>
    </w:p>
    <w:p>
      <w:r>
        <w:t xml:space="preserve">1. Gesundheits- und Krankenpflegerin und Gesundheits- und Krankenpfleger nach § 1 Absatz 1 Nummer 1 des Krankenpflegegesetzes vom 16. Juli 2003 (BGBl. I S. 1442) in der zuletzt durch Artikel 12 des Gesetzes vom 15. August 2019 (BGBl. I S. 1307) geänderten Fassung in Verbindung mit § 64 des Pflegeberufegesetzes vom 17. Juli 2017 (BGBl. I. S. 2581), das zuletzt durch Artikel 13a des Gesetzes vom 24. Februar 2021 (BGBl. I S. 274) geändert worden ist,</w:t>
      </w:r>
    </w:p>
    <w:p>
      <w:r>
        <w:t xml:space="preserve">2. Gesundheits- und Kinderkrankenpflegerin und Gesundheits- und Kinderkrankenpfleger nach § 1 Absatz 1 Nummer 2 des Krankenpflegegesetzes in Verbindung mit § 64 des Pflegeberufegesetzes oder nach § 58 Absatz 1 des Pflegeberufegesetzes,</w:t>
      </w:r>
    </w:p>
    <w:p>
      <w:r>
        <w:t xml:space="preserve">3. Altenpflegerin und Altenpfleger nach § 1 des Altenpflegegesetzes in der Fassung der Bekanntmachung vom 25. August 2003 (BGBI. I S. 1690) in der zuletzt durch Artikel 14 des Gesetzes vom 15. August 2019 (BGBI. I S. 1307) geänderten Fassung in Verbindung mit § 64 des Pflegeberufegesetzes oder nach § 58 Absatz 2 des Pflegeberufegesetzes,</w:t>
      </w:r>
    </w:p>
    <w:p>
      <w:r>
        <w:t xml:space="preserve">4. Pflegefachfrau und Pflegefachmann nach § 1 Absatz 1 Satz 1 des Pflegeberufegesetzes oder</w:t>
      </w:r>
    </w:p>
    <w:p>
      <w:r>
        <w:t xml:space="preserve">5. Pflegefachfrau und Pflegefachmann nach § 1 Absatz 1 Satz 2 des Pflegeberufegesetzes besitzen.</w:t>
      </w:r>
    </w:p>
    <w:p>
      <w:r>
        <w:t xml:space="preserve">(3) Dem Antrag sind beizufügen:</w:t>
      </w:r>
    </w:p>
    <w:p>
      <w:r>
        <w:t xml:space="preserve">1. ein Lebenslauf mit Lichtbild,</w:t>
      </w:r>
    </w:p>
    <w:p>
      <w:r>
        <w:t xml:space="preserve">2. der Nachweis über die Berechtigung der zum Zugang der Fachweiterbildung erforderlichen Berufsbezeichnung nach Absatz 2.</w:t>
      </w:r>
    </w:p>
    <w:p>
      <w:r>
        <w:rPr>
          <w:color w:val="555555"/>
          <w:sz w:val="17"/>
        </w:rPr>
        <w:t xml:space="preserve">Zitiervorschlag: § 3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