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NW_30017 (Nordrhein-Westfalen) — Bewertung der Prüfungsleistungen</w:t>
      </w:r>
    </w:p>
    <w:p>
      <w:r>
        <w:rPr>
          <w:color w:val="555555"/>
          <w:sz w:val="18"/>
        </w:rPr>
        <w:t xml:space="preserve">WBVO-Pflege-NRW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Jede einzelne Prüfungsleistung und das Gesamtergebnis werden wie folgt bewertet:</w:t>
      </w:r>
    </w:p>
    <w:p>
      <w:r>
        <w:t xml:space="preserve">„sehr gut“ (1,0),</w:t>
      </w:r>
    </w:p>
    <w:p>
      <w:r>
        <w:t xml:space="preserve">wenn die Leistung den Anforderungen in besonderem Maße entspricht,</w:t>
      </w:r>
    </w:p>
    <w:p>
      <w:r>
        <w:t xml:space="preserve">„gut“ (2,0),</w:t>
      </w:r>
    </w:p>
    <w:p>
      <w:r>
        <w:t xml:space="preserve">wenn die Leistung den Anforderungen voll entspricht,</w:t>
      </w:r>
    </w:p>
    <w:p>
      <w:r>
        <w:t xml:space="preserve">„befriedigend“ (3,0),</w:t>
      </w:r>
    </w:p>
    <w:p>
      <w:r>
        <w:t xml:space="preserve">wenn die Leistung im Allgemeinen den Anforderungen entspricht,</w:t>
      </w:r>
    </w:p>
    <w:p>
      <w:r>
        <w:t xml:space="preserve">„ausreichend“ (4,0),</w:t>
      </w:r>
    </w:p>
    <w:p>
      <w:r>
        <w:t xml:space="preserve">wenn die Leistung zwar Mängel aufweist, aber im Ganzen den Anforderungen noch entspricht,</w:t>
      </w:r>
    </w:p>
    <w:p>
      <w:r>
        <w:t xml:space="preserve">„mangelhaft“ (5,0),</w:t>
      </w:r>
    </w:p>
    <w:p>
      <w:r>
        <w:t xml:space="preserve">wenn die Leistung den Anforderungen nicht entspricht, jedoch erkennen lässt, dass die notwendigen Grundkenntnisse vorhanden sind und Mängel in absehbarer Zeit behoben werden können,</w:t>
      </w:r>
    </w:p>
    <w:p>
      <w:r>
        <w:t xml:space="preserve">„ungenügend“ (6,0),</w:t>
      </w:r>
    </w:p>
    <w:p>
      <w:r>
        <w:t xml:space="preserve">wenn die Leistung den Anforderungen nicht entspricht und selbst die Grundkenntnisse so lückenhaft sind, dass die Mängel in absehbarer Zeit nicht behoben werden können.</w:t>
      </w:r>
    </w:p>
    <w:p>
      <w:r>
        <w:t xml:space="preserve">Module mit 5 Credits werden mit dem Faktor 1, Module mit 10 Credits mit dem Faktor 2 und Module mit 15 Credits mit dem Faktor 3 gewichtet. Die Noten der praktischen und mündlichen Prüfung gehen zu gleichen Teilen in die Abschlussprüfung ein.</w:t>
      </w:r>
    </w:p>
    <w:p>
      <w:r>
        <w:t xml:space="preserve">Die Gesamtnote der Weiterbildung setzt sich zu gleichen Teilen zusammen aus der Modulnote, die sich aus dem Mittel der Noten der Prüfungen der Module der Weiterbildungsstätte ergibt sowie aus der Note für die Abschlussprüfung.</w:t>
      </w:r>
    </w:p>
    <w:p>
      <w:r>
        <w:rPr>
          <w:color w:val="555555"/>
          <w:sz w:val="17"/>
        </w:rPr>
        <w:t xml:space="preserve">Zitiervorschlag: § 11 NW_30017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https://recht.nulegal.eu/gesetze/NW_30017/11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NW_30017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