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NW_30013 (Nordrhein-Westfalen) — Widerruf und Erlöschen der Anerkennung, Tätigkeitsuntersagung,Informationspflicht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Anerkennung als Markscheider kann widerrufen werden, wenn der Markscheider die markscheiderischen und sonstigen vermessungstechnischen Arbeiten im Zusammenhang mit Tätigkeiten und Einrichtungen nach § 2 Bundesberggesetz nicht entsprechend den Regeln der Markscheide- und Vermessungskunde oder den entsprechenden Vorschriften oder Anordnungen der zuständigen Behörde ausführt oder die Anzeigen und Berichte, zu deren Abgabe er verpflichtet ist, nicht der zuständigen Behörde einreicht.</w:t>
      </w:r>
    </w:p>
    <w:p>
      <w:r>
        <w:t xml:space="preserve">(2) Die Anerkennung als Markscheider erlischt, wenn</w:t>
      </w:r>
    </w:p>
    <w:p>
      <w:r>
        <w:t xml:space="preserve">1. der Markscheider das 70. Lebensjahr vollendet hat oder</w:t>
      </w:r>
    </w:p>
    <w:p>
      <w:r>
        <w:t xml:space="preserve">2. der Markscheider gegenüber der zuständigen Behörde auf die Anerkennung verzichtet.</w:t>
      </w:r>
    </w:p>
    <w:p>
      <w:r>
        <w:t xml:space="preserve">Die zuständige Behörde kann auf Antrag des Markscheiders Ausnahmen vom Erlöschen der Anerkennung nach Nummer 1 zulassen, sofern die Voraussetzungen für die Anerkennung als Markscheider in Nordrhein-Westfalen weiterhin vorliegen.</w:t>
      </w:r>
    </w:p>
    <w:p>
      <w:r>
        <w:t xml:space="preserve">(3) Eine Tätigkeit als Markscheider, die nach dem Bundesberggesetz oder einer aufgrund dieses Gesetzes erlassenen Rechtsverordnung Markscheidern vorbehalten ist, darf in Nordrhein-Westfalen nur ausüben, wer das 70. Lebensjahr noch nicht vollendet hat. § 5 Absatz 2 Satz 2 gilt entsprechend.</w:t>
      </w:r>
    </w:p>
    <w:p>
      <w:r>
        <w:t xml:space="preserve">(4) Wenn Tatsachen die Annahme rechtfertigen, dass die Voraussetzungen für die Anerkennung als Markscheider in Nordrhein-Westfalen nicht vorliegen, kann die zuständige Behörde</w:t>
      </w:r>
    </w:p>
    <w:p>
      <w:r>
        <w:t xml:space="preserve">1. die Anerkennung eines in Nordrhein-Westfalen anerkannten Markscheiders beschränken,</w:t>
      </w:r>
    </w:p>
    <w:p>
      <w:r>
        <w:t xml:space="preserve">2. einem in einem anderen Land der Bundesrepublik Deutschland anerkannten Markscheider oder einem anderen Markscheider die Ausübung seiner Tätigkeit in Nordrhein-Westfalen beschränken oder untersagen.</w:t>
      </w:r>
    </w:p>
    <w:p>
      <w:r>
        <w:t xml:space="preserve">(5) Wer als Markscheider anerkannt ist, hat die zuständige Behörde oder den einheitlichen Ansprechpartner nach dem Gesetz zur Bildung Einheitlicher Ansprechpartner in Nordrhein-Westfalen (EA-Gesetz NRW) zu informieren, wenn er die Voraussetzungen für eine Anerkennung nicht mehr erfüllt.</w:t>
      </w:r>
    </w:p>
    <w:p>
      <w:r>
        <w:rPr>
          <w:color w:val="555555"/>
          <w:sz w:val="17"/>
        </w:rPr>
        <w:t xml:space="preserve">Zitiervorschlag: § 5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