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NW_30011 (Nordrhein-Westfalen) — Verordnungsermächtigung</w:t>
      </w:r>
    </w:p>
    <w:p>
      <w:r>
        <w:rPr>
          <w:color w:val="555555"/>
          <w:sz w:val="18"/>
        </w:rPr>
        <w:t xml:space="preserve">Gesetz zur Regelung der Zuständigkeit in Nordrhein-Westfalen zur Umsetzung der europäischen Verwaltungszusammenarbeit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Landesregierung wird ermächtigt, durch Rechtsverordnung einer oder mehreren Behörden des Landes die Zuständigkeit als Verbindungsstelle gemäß Artikel 28 und als Koordinator im Rahmen des Vorwarnmechanismus gemäß Artikel 29 Absatz 3 und Artikel 32 Absatz 1 der Richtlinie 2006/123/EG zu übertragen.</w:t>
      </w:r>
    </w:p>
    <w:p>
      <w:r>
        <w:t xml:space="preserve">(2) Die Landesregierung wird außerdem ermächtigt, durch Rechtsverordnung zu bestimmen, dass die Ersuchen von oder an Behörden in Nordrhein-Westfalen um Hilfeleistung gemäß §§ 8a bis 8e des Verwaltungsverfahrensgesetzes Nordrhein-Westfalen über eine oder mehrere zentrale Stellen zu leiten sind und welche Stelle oder Stellen diese Aufgabe übernehmen.</w:t>
      </w:r>
    </w:p>
    <w:p>
      <w:r>
        <w:rPr>
          <w:color w:val="555555"/>
          <w:sz w:val="17"/>
        </w:rPr>
        <w:t xml:space="preserve">Zitiervorschlag: § 1 NW_30011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