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NW_30000 (Nordrhein-Westfalen) — Finanzplan</w:t>
      </w:r>
    </w:p>
    <w:p>
      <w:r>
        <w:rPr>
          <w:color w:val="555555"/>
          <w:sz w:val="18"/>
        </w:rPr>
        <w:t xml:space="preserve">Betriebssatzung für die LVR-Kliniken des Landschaftsverbandes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Zusammen mit dem Wirtschaftsplan ist der Landschaftsversammlung ein fünfjähriger Finanzplan vorzulegen.</w:t>
      </w:r>
    </w:p>
    <w:p>
      <w:r>
        <w:rPr>
          <w:color w:val="555555"/>
          <w:sz w:val="17"/>
        </w:rPr>
        <w:t xml:space="preserve">Zitiervorschlag: § 22 NW_30000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https://recht.nulegal.eu/gesetze/NW_30000/22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