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NW_29998 (Nordrhein-Westfalen) — Begrenzung der höheren Verzinsung bei Wohnheimen</w:t>
      </w:r>
    </w:p>
    <w:p>
      <w:r>
        <w:rPr>
          <w:color w:val="555555"/>
          <w:sz w:val="18"/>
        </w:rPr>
        <w:t xml:space="preserve">WFNG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Darlehen für Wohnheime können mit bis zu 4 Prozent jährlich verzinst werden. Die sich aus der Verzinsung ergebende Erhöhung des Nutzungsentgeltes ist auf schriftlichen oder elektronischen Antrag des Darlehensnehmers für die Dauer von 30 Jahren - gerechnet vom 1. Januar des auf die Bezugsfertigkeit der geförderten Heimplätze folgenden Kalenderjahres an - auf einen Betrag von 0,50 Euro je Quadratmeter anrechenbarer Wohnfläche monatlich zu begrenzen. Die anrechenbare Wohnfläche ergibt sich aus der Summe der im Bewilligungsbescheid genannten Wohn- und Nutzflächen sowie der Flächen für sanitäre Anlagen und soziale Einrichtungen; die Verkehrsflächen bleiben bei der Ermittlung der maßgeblichen Wohnfläche in Wohnheimen unberücksichtigt. § 42 der Verordnung über wohnungswirtschaftliche Berechnungen (Zweite Berechnungsverordnung – II. BV) gilt im Übrigen.</w:t>
      </w:r>
    </w:p>
    <w:p>
      <w:r>
        <w:rPr>
          <w:color w:val="555555"/>
          <w:sz w:val="17"/>
        </w:rPr>
        <w:t xml:space="preserve">Zitiervorschlag: § 34 NW_29998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https://recht.nulegal.eu/gesetze/NW_29998/34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