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NW_29998 (Nordrhein-Westfalen) — Aufgaben, Zuständigkeiten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Durchführung der Aufgaben nach diesem Gesetz und aufgrund dieses Gesetzes bedient sich das Land der kreisfreien Städte, Kreise, kreisangehörigen Gemeinden und der NRW.BANK, soweit nichts anderes bestimmt ist. Die NRW.BANK und die Bewilligungsbehörden sowie die zuständigen Stellen haben sich bei der öffentlichen Wohnraumförderung sowie den damit zusammenhängenden Aufgaben gegenseitig zu unterstützen. Die Verantwortung der Geschäftsleitung der NRW.BANK nach den Vorschriften des Gesetzes über das Kreditwesen bleibt unberührt. Zuständige Stelle, Bewilligungsbehörde und die NRW.BANK sind berechtigt und gegenseitig verpflichtet, auf Verlangen ihre Unterlagen schriftlich oder elektronisch zur Verfügung zu stellen und Auskünfte zu erteilen, soweit dies zur Durchführung ihrer Aufgaben erforderlich ist.</w:t>
      </w:r>
    </w:p>
    <w:p>
      <w:r>
        <w:t xml:space="preserve">(2) Das für das Wohnungswesen zuständige Ministerium bestimmt die für die Förderung zuständigen Bewilligungsbehörden und die für die Sicherung der Zweckbestimmungen geförderten Wohnraums zuständigen Stellen durch Rechtsverordnung und ist ermächtigt, den Bewilligungsbehörden und den zuständigen Stellen durch Rechtsverordnung weitere Zuständigkeiten zu übertragen.</w:t>
      </w:r>
    </w:p>
    <w:p>
      <w:r>
        <w:t xml:space="preserve">(3) Gemeinden und Gemeindeverbände nehmen die Aufgaben der Bewilligungsbehörden und der zuständigen Stellen nach diesem Gesetz und aufgrund dieses Gesetzes als Pflichtaufgaben zur Erfüllung nach Weisung wahr.</w:t>
      </w:r>
    </w:p>
    <w:p>
      <w:r>
        <w:t xml:space="preserve">(4) Die Sonderaufsicht über die Bewilligungsbehörden und zuständigen Stellen führen die für die allgemeine Aufsicht nach § 120 Absätze 1 und 2 der Gemeindeordnung und § 57 Absatz 1 Satz 1 Halbsatz 1 der Kreisordnung für das Land Nordrhein-Westfalen zuständigen Behörden. Obere Aufsichtsbehörde für die kreisangehörigen Gemeinden, Kreise und kreisfreien Städte ist die Bezirksregierung. Oberste Aufsichtsbehörde ist das für das Wohnungswesen zuständige Ministerium.</w:t>
      </w:r>
    </w:p>
    <w:p>
      <w:r>
        <w:t xml:space="preserve">Die Aufsichtsbehörden können schriftlich oder elektronisch Weisungen erteilen, um die gesetzmäßige Erfüllung der Aufgaben zu sichern. Zur zweckmäßigen Erfüllung dieser Aufgaben dürfen die Aufsichtsbehörden</w:t>
      </w:r>
    </w:p>
    <w:p>
      <w:r>
        <w:t xml:space="preserve">1. allgemeine Weisungen erteilen, um die gleichmäßige Durchführung der Aufgaben zu sichern und</w:t>
      </w:r>
    </w:p>
    <w:p>
      <w:r>
        <w:t xml:space="preserve">2. besondere Weisungen erteilen, wenn das Verhalten der Bewilligungsbehörde oder der zuständigen Stelle zur Erledigung ihrer Aufgaben nicht geeignet erscheint, oder wenn es überörtliche Interessen oder die Verwirklichung der staatlichen Förderziele gebieten.</w:t>
      </w:r>
    </w:p>
    <w:p>
      <w:r>
        <w:t xml:space="preserve">(5) Die NRW.BANK unterstützt das für das Wohnungswesen zuständige Ministerium bei der Förderung des Wohnungswesens insbesondere durch Aufnahme, Gewährung oder Vermittlung von Darlehen, Vergabe von Zuschüssen gegen Erstattung aus Haushaltsmitteln oder durch Übernahme von Bürgschaften und deren Verwaltung. Das für das Wohnungswesen zuständige Ministerium kann der NRW.BANK weitere Aufgaben auf dem Gebiet des Wohnungswesens durch Rechtsverordnung übertragen. Einzelheiten der Erfüllung ihrer Aufgaben und der Zuweisung weiterer Aufgaben werden zwischen dem für das Wohnungswesen zuständigen Ministerium und der NRW.BANK vertraglich geregelt.</w:t>
      </w:r>
    </w:p>
    <w:p>
      <w:r>
        <w:t xml:space="preserve">(6) In der Rechtsverordnung nach Absatz 5 kann das für das Wohnungswesen zuständige Ministerium der NRW.BANK die Verwaltung der zur Förderung des Wohnungswesens vom Bund oder von Körperschaften, Anstalten oder Stiftungen des öffentlichen Rechts gewährten Darlehen und Zuschüsse, soweit sie dem Land Nordrhein-Westfalen bereitgestellt werden, übertragen. Der NRW.BANK kann darin ferner die Verwaltung der vom Land in der Vergangenheit für die Förderung der mit dem Wohnungswesen im Zusammenhang stehenden Begleit- und Folgemaßnahmen gewährten Darlehen übertragen werden.</w:t>
      </w:r>
    </w:p>
    <w:p>
      <w:r>
        <w:t xml:space="preserve">(7) Die NRW.BANK kann mit Zustimmung des für das Wohnungswesen zuständigen Ministeriums Aufgaben für fremde Rechnung auf dem Gebiet der öffentlichen Wohnraumförderung wahrnehmen.</w:t>
      </w:r>
    </w:p>
    <w:p>
      <w:r>
        <w:rPr>
          <w:color w:val="555555"/>
          <w:sz w:val="17"/>
        </w:rPr>
        <w:t xml:space="preserve">Zitiervorschlag: § 3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