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NW_29992 (Nordrhein-Westfalen)</w:t>
      </w:r>
    </w:p>
    <w:p>
      <w:r>
        <w:rPr>
          <w:color w:val="555555"/>
          <w:sz w:val="18"/>
        </w:rPr>
        <w:t xml:space="preserve">Verordnung über bauordnungsrechtliche Regelungen für Bauprodukte und Bauarten (Bauprodukte- und Bauartenverordnung – BauPAVO NRW)*)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17. November 2009</w:t>
      </w:r>
    </w:p>
    <w:p>
      <w:r>
        <w:t xml:space="preserve">Auf Grund von § 20 Absatz 4, 5 und 6 und § 24 Absatz 1 Satz 4 und Absatz 2 in Verbindung mit § 85 Absatz 1 Nummer 1, 2 und 3 und Absatz 6 Nummer 1 und 2 der Landesbauordnung (BauO NRW) in der Fassung der Bekanntmachung vom 1. März 2000 (GV. NRW. S. 256), zuletzt geändert durch Artikel I des Gesetzes vom 28. Oktober 2008 (GV. NRW. S. 644), wird nach Anhörung des zuständigen Ausschusses des Landtags verordnet:</w:t>
      </w:r>
    </w:p>
    <w:p>
      <w:r>
        <w:t xml:space="preserve">Inhaltsübersicht</w:t>
      </w:r>
    </w:p>
    <w:p>
      <w:r>
        <w:t xml:space="preserve">Teil 1</w:t>
      </w:r>
    </w:p>
    <w:p>
      <w:r>
        <w:t xml:space="preserve">Bauprodukte und Bauarten mit wasserrechtlichen Anforderungen</w:t>
      </w:r>
    </w:p>
    <w:p>
      <w:r>
        <w:t xml:space="preserve">§ 1 Feststellung der wasserrechtlichen Eignung</w:t>
      </w:r>
    </w:p>
    <w:p>
      <w:r>
        <w:t xml:space="preserve">§ 2 Ausnahmen</w:t>
      </w:r>
    </w:p>
    <w:p>
      <w:r>
        <w:t xml:space="preserve">Teil 2</w:t>
      </w:r>
    </w:p>
    <w:p>
      <w:r>
        <w:t xml:space="preserve">Hersteller von Bauprodukten und Anwender von Bauarten</w:t>
      </w:r>
    </w:p>
    <w:p>
      <w:r>
        <w:t xml:space="preserve">§ 3 Anforderungen</w:t>
      </w:r>
    </w:p>
    <w:p>
      <w:r>
        <w:t xml:space="preserve">§ 4 Nachweise</w:t>
      </w:r>
    </w:p>
    <w:p>
      <w:r>
        <w:t xml:space="preserve">§ 5 Gleichwertige Nachweise</w:t>
      </w:r>
    </w:p>
    <w:p>
      <w:r>
        <w:t xml:space="preserve">Teil 3</w:t>
      </w:r>
    </w:p>
    <w:p>
      <w:r>
        <w:t xml:space="preserve">Überwachung von Tätigkeiten mit Bauprodukten und bei Bauarten</w:t>
      </w:r>
    </w:p>
    <w:p>
      <w:r>
        <w:t xml:space="preserve">§ 6 Überwachungspflichtige Tätigkeiten</w:t>
      </w:r>
    </w:p>
    <w:p>
      <w:r>
        <w:t xml:space="preserve">Teil 4</w:t>
      </w:r>
    </w:p>
    <w:p>
      <w:r>
        <w:t xml:space="preserve">Festlegungen zum Übereinstimmungszeichen</w:t>
      </w:r>
    </w:p>
    <w:p>
      <w:r>
        <w:t xml:space="preserve">§ 7 Übereinstimmungszeichen</w:t>
      </w:r>
    </w:p>
    <w:p>
      <w:r>
        <w:t xml:space="preserve">Teil 5</w:t>
      </w:r>
    </w:p>
    <w:p>
      <w:r>
        <w:t xml:space="preserve">Anerkennung als Prüf-, Überwachungs- oder Zertifizierungsstelle</w:t>
      </w:r>
    </w:p>
    <w:p>
      <w:r>
        <w:t xml:space="preserve">§ 8 Anerkennung</w:t>
      </w:r>
    </w:p>
    <w:p>
      <w:r>
        <w:t xml:space="preserve">§ 9 Anerkennungsvoraussetzungen</w:t>
      </w:r>
    </w:p>
    <w:p>
      <w:r>
        <w:t xml:space="preserve">§ 10 Allgemeine Pflichten</w:t>
      </w:r>
    </w:p>
    <w:p>
      <w:r>
        <w:t xml:space="preserve">§ 11 Besondere Pflichten</w:t>
      </w:r>
    </w:p>
    <w:p>
      <w:r>
        <w:t xml:space="preserve">§ 12 Antrag und Unterlagen</w:t>
      </w:r>
    </w:p>
    <w:p>
      <w:r>
        <w:t xml:space="preserve">§ 13 Erlöschen und Widerruf der Anerkennung</w:t>
      </w:r>
    </w:p>
    <w:p>
      <w:r>
        <w:t xml:space="preserve">§ 14 Übergangsregelung</w:t>
      </w:r>
    </w:p>
    <w:p>
      <w:r>
        <w:t xml:space="preserve">Teil 6</w:t>
      </w:r>
    </w:p>
    <w:p>
      <w:r>
        <w:t xml:space="preserve">Schlussbestimmungen</w:t>
      </w:r>
    </w:p>
    <w:p>
      <w:r>
        <w:t xml:space="preserve">§ 15 Inkrafttreten</w:t>
      </w:r>
    </w:p>
    <w:p>
      <w:r>
        <w:t xml:space="preserve">Teil 1</w:t>
      </w:r>
    </w:p>
    <w:p>
      <w:r>
        <w:t xml:space="preserve">Bauprodukte und Bauarten mit wasserrechtlichen Anforderungen</w:t>
      </w:r>
    </w:p>
    <w:p>
      <w:r>
        <w:rPr>
          <w:color w:val="555555"/>
          <w:sz w:val="17"/>
        </w:rPr>
        <w:t xml:space="preserve">Zitiervorschlag: Volltext NW_29992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https://recht.nulegal.eu/gesetze/NW_29992/volltext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